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4E" w:rsidRPr="00130988" w:rsidRDefault="005705CB" w:rsidP="007B3D4E">
      <w:pPr>
        <w:pStyle w:val="NormalWeb"/>
        <w:spacing w:before="0" w:beforeAutospacing="0" w:after="0" w:afterAutospacing="0" w:line="360" w:lineRule="auto"/>
        <w:rPr>
          <w:rFonts w:ascii="Verdana" w:hAnsi="Verdana" w:cs="Helvetica"/>
          <w:b/>
          <w:sz w:val="20"/>
          <w:szCs w:val="20"/>
        </w:rPr>
      </w:pPr>
      <w:r w:rsidRPr="00130988">
        <w:rPr>
          <w:rFonts w:ascii="Verdana" w:hAnsi="Verdana" w:cs="Helvetica"/>
          <w:b/>
          <w:sz w:val="20"/>
          <w:szCs w:val="20"/>
        </w:rPr>
        <w:t>ORIENTAÇÃO TÉCNICA N° 00</w:t>
      </w:r>
      <w:r w:rsidR="00AE72CD" w:rsidRPr="00130988">
        <w:rPr>
          <w:rFonts w:ascii="Verdana" w:hAnsi="Verdana" w:cs="Helvetica"/>
          <w:b/>
          <w:sz w:val="20"/>
          <w:szCs w:val="20"/>
        </w:rPr>
        <w:t>7</w:t>
      </w:r>
      <w:r w:rsidRPr="00130988">
        <w:rPr>
          <w:rFonts w:ascii="Verdana" w:hAnsi="Verdana" w:cs="Helvetica"/>
          <w:b/>
          <w:sz w:val="20"/>
          <w:szCs w:val="20"/>
        </w:rPr>
        <w:t>/2019</w:t>
      </w:r>
    </w:p>
    <w:p w:rsidR="007B3D4E" w:rsidRPr="00130988" w:rsidRDefault="007B3D4E" w:rsidP="007B3D4E">
      <w:pPr>
        <w:spacing w:line="360" w:lineRule="auto"/>
        <w:ind w:firstLine="2835"/>
        <w:jc w:val="both"/>
        <w:rPr>
          <w:rFonts w:ascii="Verdana" w:hAnsi="Verdana"/>
          <w:b/>
        </w:rPr>
      </w:pPr>
    </w:p>
    <w:p w:rsidR="007B3D4E" w:rsidRPr="00130988" w:rsidRDefault="007B3D4E" w:rsidP="007B3D4E">
      <w:pPr>
        <w:spacing w:line="360" w:lineRule="auto"/>
        <w:ind w:firstLine="2835"/>
        <w:jc w:val="both"/>
        <w:rPr>
          <w:rFonts w:ascii="Verdana" w:hAnsi="Verdana"/>
          <w:b/>
        </w:rPr>
      </w:pPr>
      <w:r w:rsidRPr="00130988">
        <w:rPr>
          <w:rFonts w:ascii="Verdana" w:hAnsi="Verdana"/>
          <w:b/>
        </w:rPr>
        <w:t>Ementa</w:t>
      </w:r>
    </w:p>
    <w:p w:rsidR="007B3D4E" w:rsidRPr="00130988" w:rsidRDefault="007B3D4E" w:rsidP="007B3D4E">
      <w:pPr>
        <w:pStyle w:val="Default"/>
        <w:spacing w:line="360" w:lineRule="auto"/>
        <w:ind w:firstLine="2835"/>
        <w:jc w:val="both"/>
        <w:rPr>
          <w:rFonts w:ascii="Verdana" w:hAnsi="Verdana" w:cs="Helvetica"/>
          <w:b/>
          <w:sz w:val="20"/>
          <w:szCs w:val="20"/>
        </w:rPr>
      </w:pPr>
    </w:p>
    <w:p w:rsidR="002615C6" w:rsidRPr="00130988" w:rsidRDefault="00130988" w:rsidP="00130988">
      <w:pPr>
        <w:pStyle w:val="Default"/>
        <w:spacing w:line="360" w:lineRule="exact"/>
        <w:jc w:val="both"/>
        <w:rPr>
          <w:rFonts w:ascii="Verdana" w:hAnsi="Verdana" w:cs="Times New Roman"/>
          <w:b/>
          <w:sz w:val="20"/>
          <w:szCs w:val="20"/>
        </w:rPr>
      </w:pPr>
      <w:r w:rsidRPr="00130988">
        <w:rPr>
          <w:rFonts w:ascii="Verdana" w:hAnsi="Verdana" w:cs="Segoe UI"/>
          <w:b/>
          <w:sz w:val="20"/>
          <w:szCs w:val="20"/>
          <w:shd w:val="clear" w:color="auto" w:fill="FFFFFF"/>
        </w:rPr>
        <w:t xml:space="preserve">MEDIDA PROVISÓRIA Nº 896/2019. LEI Nº 8666/93. LEI </w:t>
      </w:r>
      <w:r w:rsidRPr="00130988">
        <w:rPr>
          <w:rFonts w:ascii="Verdana" w:hAnsi="Verdana"/>
          <w:b/>
          <w:sz w:val="20"/>
          <w:szCs w:val="20"/>
        </w:rPr>
        <w:t>N.º 10.520</w:t>
      </w:r>
      <w:r w:rsidR="006F1910">
        <w:rPr>
          <w:rFonts w:ascii="Verdana" w:hAnsi="Verdana"/>
          <w:b/>
          <w:sz w:val="20"/>
          <w:szCs w:val="20"/>
        </w:rPr>
        <w:t>/02</w:t>
      </w:r>
      <w:r>
        <w:rPr>
          <w:rFonts w:ascii="Verdana" w:hAnsi="Verdana"/>
          <w:b/>
          <w:sz w:val="20"/>
          <w:szCs w:val="20"/>
        </w:rPr>
        <w:t xml:space="preserve">. </w:t>
      </w:r>
      <w:r w:rsidRPr="00130988">
        <w:rPr>
          <w:rFonts w:ascii="Verdana" w:hAnsi="Verdana"/>
          <w:b/>
          <w:sz w:val="20"/>
          <w:szCs w:val="20"/>
        </w:rPr>
        <w:t>LEI N.º 11.079</w:t>
      </w:r>
      <w:r w:rsidR="006F1910">
        <w:rPr>
          <w:rFonts w:ascii="Verdana" w:hAnsi="Verdana"/>
          <w:b/>
          <w:sz w:val="20"/>
          <w:szCs w:val="20"/>
        </w:rPr>
        <w:t>/04</w:t>
      </w:r>
      <w:r>
        <w:rPr>
          <w:rFonts w:ascii="Verdana" w:hAnsi="Verdana"/>
          <w:b/>
          <w:sz w:val="20"/>
          <w:szCs w:val="20"/>
        </w:rPr>
        <w:t xml:space="preserve">. </w:t>
      </w:r>
      <w:r w:rsidRPr="00130988">
        <w:rPr>
          <w:rFonts w:ascii="Verdana" w:hAnsi="Verdana"/>
          <w:b/>
          <w:sz w:val="20"/>
          <w:szCs w:val="20"/>
        </w:rPr>
        <w:t>LEI N.º 12.462</w:t>
      </w:r>
      <w:r w:rsidR="006F1910">
        <w:rPr>
          <w:rFonts w:ascii="Verdana" w:hAnsi="Verdana"/>
          <w:b/>
          <w:sz w:val="20"/>
          <w:szCs w:val="20"/>
        </w:rPr>
        <w:t>/11</w:t>
      </w:r>
      <w:bookmarkStart w:id="0" w:name="_GoBack"/>
      <w:bookmarkEnd w:id="0"/>
      <w:r w:rsidRPr="00130988">
        <w:rPr>
          <w:rFonts w:ascii="Verdana" w:hAnsi="Verdana"/>
          <w:b/>
          <w:sz w:val="20"/>
          <w:szCs w:val="20"/>
        </w:rPr>
        <w:t>.</w:t>
      </w:r>
      <w:r>
        <w:rPr>
          <w:rFonts w:ascii="Verdana" w:hAnsi="Verdana"/>
          <w:b/>
          <w:sz w:val="20"/>
          <w:szCs w:val="20"/>
        </w:rPr>
        <w:t xml:space="preserve"> ALTERAÇÕES. FORMA DE PUBLICAÇÃO DOS ATOS DA ADMINISTRAÇÃO PÚBLICA. JORNAIS DE GRANDE CIRCULAÇÃO. FIM DA OBRIGATORIEDADE.</w:t>
      </w:r>
    </w:p>
    <w:p w:rsidR="0053494B" w:rsidRPr="00130988" w:rsidRDefault="0053494B" w:rsidP="00130988">
      <w:pPr>
        <w:spacing w:line="360" w:lineRule="auto"/>
        <w:jc w:val="both"/>
        <w:rPr>
          <w:rFonts w:ascii="Verdana" w:eastAsia="Times New Roman" w:hAnsi="Verdana"/>
          <w:b/>
          <w:i/>
        </w:rPr>
      </w:pPr>
    </w:p>
    <w:p w:rsidR="00FB35C4" w:rsidRPr="00FB35C4" w:rsidRDefault="00FB35C4" w:rsidP="00FB35C4">
      <w:pPr>
        <w:autoSpaceDE w:val="0"/>
        <w:autoSpaceDN w:val="0"/>
        <w:adjustRightInd w:val="0"/>
        <w:rPr>
          <w:rFonts w:eastAsiaTheme="minorHAnsi"/>
          <w:color w:val="000000"/>
          <w:sz w:val="24"/>
          <w:szCs w:val="24"/>
          <w:lang w:eastAsia="en-US"/>
        </w:rPr>
      </w:pPr>
    </w:p>
    <w:p w:rsidR="00FB35C4" w:rsidRPr="00FB35C4" w:rsidRDefault="00FB35C4" w:rsidP="004E5BF1">
      <w:pPr>
        <w:autoSpaceDE w:val="0"/>
        <w:autoSpaceDN w:val="0"/>
        <w:adjustRightInd w:val="0"/>
        <w:spacing w:before="120" w:after="120" w:line="360" w:lineRule="exact"/>
        <w:ind w:firstLine="1134"/>
        <w:jc w:val="both"/>
        <w:rPr>
          <w:rFonts w:ascii="Verdana" w:eastAsiaTheme="minorHAnsi" w:hAnsi="Verdana"/>
          <w:color w:val="000000"/>
          <w:lang w:eastAsia="en-US"/>
        </w:rPr>
      </w:pPr>
      <w:r w:rsidRPr="00FB35C4">
        <w:rPr>
          <w:rFonts w:ascii="Verdana" w:eastAsiaTheme="minorHAnsi" w:hAnsi="Verdana"/>
          <w:color w:val="000000"/>
          <w:lang w:eastAsia="en-US"/>
        </w:rPr>
        <w:t xml:space="preserve">A </w:t>
      </w:r>
      <w:r w:rsidR="00D27F43" w:rsidRPr="002E3592">
        <w:rPr>
          <w:rFonts w:ascii="Verdana" w:eastAsiaTheme="minorHAnsi" w:hAnsi="Verdana"/>
          <w:b/>
          <w:color w:val="000000"/>
          <w:lang w:eastAsia="en-US"/>
        </w:rPr>
        <w:t>CONTROLADORIA-GERAL DO MUNICÍPIO</w:t>
      </w:r>
      <w:r w:rsidRPr="00FB35C4">
        <w:rPr>
          <w:rFonts w:ascii="Verdana" w:eastAsiaTheme="minorHAnsi" w:hAnsi="Verdana"/>
          <w:color w:val="000000"/>
          <w:lang w:eastAsia="en-US"/>
        </w:rPr>
        <w:t xml:space="preserve">, em atendimento às suas obrigações </w:t>
      </w:r>
      <w:r w:rsidR="00D27F43">
        <w:rPr>
          <w:rFonts w:ascii="Verdana" w:eastAsiaTheme="minorHAnsi" w:hAnsi="Verdana"/>
          <w:color w:val="000000"/>
          <w:lang w:eastAsia="en-US"/>
        </w:rPr>
        <w:t>legais</w:t>
      </w:r>
      <w:r w:rsidRPr="00FB35C4">
        <w:rPr>
          <w:rFonts w:ascii="Verdana" w:eastAsiaTheme="minorHAnsi" w:hAnsi="Verdana"/>
          <w:color w:val="000000"/>
          <w:lang w:eastAsia="en-US"/>
        </w:rPr>
        <w:t xml:space="preserve">, elabora a presente Orientação </w:t>
      </w:r>
      <w:r w:rsidR="002E3592">
        <w:rPr>
          <w:rFonts w:ascii="Verdana" w:eastAsiaTheme="minorHAnsi" w:hAnsi="Verdana"/>
          <w:color w:val="000000"/>
          <w:lang w:eastAsia="en-US"/>
        </w:rPr>
        <w:t>Técnica</w:t>
      </w:r>
      <w:r w:rsidRPr="00FB35C4">
        <w:rPr>
          <w:rFonts w:ascii="Verdana" w:eastAsiaTheme="minorHAnsi" w:hAnsi="Verdana"/>
          <w:color w:val="000000"/>
          <w:lang w:eastAsia="en-US"/>
        </w:rPr>
        <w:t xml:space="preserve"> com o </w:t>
      </w:r>
      <w:r w:rsidR="00D27F43">
        <w:rPr>
          <w:rFonts w:ascii="Verdana" w:eastAsiaTheme="minorHAnsi" w:hAnsi="Verdana"/>
          <w:color w:val="000000"/>
          <w:lang w:eastAsia="en-US"/>
        </w:rPr>
        <w:t>intuito</w:t>
      </w:r>
      <w:r w:rsidRPr="00FB35C4">
        <w:rPr>
          <w:rFonts w:ascii="Verdana" w:eastAsiaTheme="minorHAnsi" w:hAnsi="Verdana"/>
          <w:color w:val="000000"/>
          <w:lang w:eastAsia="en-US"/>
        </w:rPr>
        <w:t xml:space="preserve"> de informar que o Governo Federal editou a Medida Provisória nº. 896, de </w:t>
      </w:r>
      <w:proofErr w:type="gramStart"/>
      <w:r w:rsidRPr="00FB35C4">
        <w:rPr>
          <w:rFonts w:ascii="Verdana" w:eastAsiaTheme="minorHAnsi" w:hAnsi="Verdana"/>
          <w:color w:val="000000"/>
          <w:lang w:eastAsia="en-US"/>
        </w:rPr>
        <w:t>6</w:t>
      </w:r>
      <w:proofErr w:type="gramEnd"/>
      <w:r w:rsidRPr="00FB35C4">
        <w:rPr>
          <w:rFonts w:ascii="Verdana" w:eastAsiaTheme="minorHAnsi" w:hAnsi="Verdana"/>
          <w:color w:val="000000"/>
          <w:lang w:eastAsia="en-US"/>
        </w:rPr>
        <w:t xml:space="preserve"> de setembro de 2019, na qual altera a Lei n.º 8.666, de 21 de junho de 1993, a Lei n.º 10.520, de 17 de julho de 2002, a Lei n.º 11.079, de 30 de dezembro de 2004, e a Lei n.º 12.462, de 4 de agosto de 2011, para dispor sobre a forma de publicação dos atos da administração pública. </w:t>
      </w:r>
    </w:p>
    <w:p w:rsidR="004E5BF1" w:rsidRDefault="00FB35C4" w:rsidP="004E5BF1">
      <w:pPr>
        <w:autoSpaceDE w:val="0"/>
        <w:autoSpaceDN w:val="0"/>
        <w:adjustRightInd w:val="0"/>
        <w:spacing w:before="120" w:after="120" w:line="360" w:lineRule="exact"/>
        <w:ind w:firstLine="1134"/>
        <w:jc w:val="both"/>
        <w:rPr>
          <w:rFonts w:ascii="Verdana" w:eastAsiaTheme="minorHAnsi" w:hAnsi="Verdana"/>
          <w:color w:val="000000"/>
          <w:lang w:eastAsia="en-US"/>
        </w:rPr>
      </w:pPr>
      <w:r w:rsidRPr="00FB35C4">
        <w:rPr>
          <w:rFonts w:ascii="Verdana" w:eastAsiaTheme="minorHAnsi" w:hAnsi="Verdana"/>
          <w:color w:val="000000"/>
          <w:lang w:eastAsia="en-US"/>
        </w:rPr>
        <w:t xml:space="preserve">Foi publicada no Diário Oficial da União a </w:t>
      </w:r>
      <w:r w:rsidRPr="00FB35C4">
        <w:rPr>
          <w:rFonts w:ascii="Verdana" w:eastAsiaTheme="minorHAnsi" w:hAnsi="Verdana"/>
          <w:b/>
          <w:bCs/>
          <w:color w:val="000000"/>
          <w:lang w:eastAsia="en-US"/>
        </w:rPr>
        <w:t>Medida Provisória n.º 896/2019</w:t>
      </w:r>
      <w:r w:rsidRPr="00FB35C4">
        <w:rPr>
          <w:rFonts w:ascii="Verdana" w:eastAsiaTheme="minorHAnsi" w:hAnsi="Verdana"/>
          <w:color w:val="000000"/>
          <w:lang w:eastAsia="en-US"/>
        </w:rPr>
        <w:t>, que, de uma só vez, alterou algumas das principais leis gerais sobre licitações e contratos vigentes no País</w:t>
      </w:r>
      <w:r w:rsidR="004E5BF1">
        <w:rPr>
          <w:rFonts w:ascii="Verdana" w:eastAsiaTheme="minorHAnsi" w:hAnsi="Verdana"/>
          <w:color w:val="000000"/>
          <w:lang w:eastAsia="en-US"/>
        </w:rPr>
        <w:t>.</w:t>
      </w:r>
    </w:p>
    <w:p w:rsidR="004E5BF1" w:rsidRPr="004E5BF1" w:rsidRDefault="004E5BF1" w:rsidP="004E5BF1">
      <w:pPr>
        <w:autoSpaceDE w:val="0"/>
        <w:autoSpaceDN w:val="0"/>
        <w:adjustRightInd w:val="0"/>
        <w:spacing w:before="120" w:after="120" w:line="360" w:lineRule="exact"/>
        <w:ind w:firstLine="1134"/>
        <w:jc w:val="both"/>
        <w:rPr>
          <w:rFonts w:ascii="Verdana" w:hAnsi="Verdana"/>
          <w:shd w:val="clear" w:color="auto" w:fill="FFFFFF"/>
        </w:rPr>
      </w:pPr>
      <w:r w:rsidRPr="004E5BF1">
        <w:rPr>
          <w:rFonts w:ascii="Verdana" w:hAnsi="Verdana"/>
          <w:shd w:val="clear" w:color="auto" w:fill="FFFFFF"/>
        </w:rPr>
        <w:t>O objetivo da MP foi acabar com a exigência de publicação dos atos da Administração Pública em jornais.</w:t>
      </w:r>
    </w:p>
    <w:p w:rsidR="00FB35C4" w:rsidRPr="00FB35C4" w:rsidRDefault="00FB35C4" w:rsidP="004E5BF1">
      <w:pPr>
        <w:autoSpaceDE w:val="0"/>
        <w:autoSpaceDN w:val="0"/>
        <w:adjustRightInd w:val="0"/>
        <w:spacing w:before="120" w:after="120" w:line="360" w:lineRule="exact"/>
        <w:ind w:firstLine="1134"/>
        <w:jc w:val="both"/>
        <w:rPr>
          <w:rFonts w:ascii="Verdana" w:eastAsiaTheme="minorHAnsi" w:hAnsi="Verdana"/>
          <w:color w:val="000000"/>
          <w:lang w:eastAsia="en-US"/>
        </w:rPr>
      </w:pPr>
      <w:r w:rsidRPr="00FB35C4">
        <w:rPr>
          <w:rFonts w:ascii="Verdana" w:eastAsiaTheme="minorHAnsi" w:hAnsi="Verdana"/>
          <w:color w:val="000000"/>
          <w:lang w:eastAsia="en-US"/>
        </w:rPr>
        <w:t xml:space="preserve">A modificação, aliás, harmoniza-se com as normas legais mais modernas, a exemplo da Lei das Estatais (Lei n.º 13.303/16), que já adota modelo simétrico à Medida Provisória editada. </w:t>
      </w:r>
    </w:p>
    <w:p w:rsidR="00FB35C4" w:rsidRPr="00FB35C4" w:rsidRDefault="00FB35C4" w:rsidP="00FB35C4">
      <w:pPr>
        <w:autoSpaceDE w:val="0"/>
        <w:autoSpaceDN w:val="0"/>
        <w:adjustRightInd w:val="0"/>
        <w:jc w:val="both"/>
        <w:rPr>
          <w:rFonts w:ascii="Verdana" w:eastAsiaTheme="minorHAnsi" w:hAnsi="Verdana"/>
          <w:color w:val="000000"/>
          <w:lang w:eastAsia="en-US"/>
        </w:rPr>
      </w:pPr>
    </w:p>
    <w:p w:rsidR="000877E8" w:rsidRPr="00496A33" w:rsidRDefault="00FB35C4" w:rsidP="000877E8">
      <w:pPr>
        <w:autoSpaceDE w:val="0"/>
        <w:autoSpaceDN w:val="0"/>
        <w:adjustRightInd w:val="0"/>
        <w:ind w:left="1134"/>
        <w:jc w:val="both"/>
        <w:rPr>
          <w:rFonts w:ascii="Verdana" w:hAnsi="Verdana"/>
          <w:i/>
          <w:sz w:val="16"/>
          <w:szCs w:val="16"/>
        </w:rPr>
      </w:pPr>
      <w:r w:rsidRPr="00E36D8E">
        <w:rPr>
          <w:rFonts w:ascii="Verdana" w:hAnsi="Verdana"/>
          <w:b/>
          <w:i/>
          <w:sz w:val="16"/>
          <w:szCs w:val="16"/>
        </w:rPr>
        <w:t xml:space="preserve">MEDIDA PROVISÓRIA Nº 896, DE </w:t>
      </w:r>
      <w:proofErr w:type="gramStart"/>
      <w:r w:rsidRPr="00E36D8E">
        <w:rPr>
          <w:rFonts w:ascii="Verdana" w:hAnsi="Verdana"/>
          <w:b/>
          <w:i/>
          <w:sz w:val="16"/>
          <w:szCs w:val="16"/>
        </w:rPr>
        <w:t>6</w:t>
      </w:r>
      <w:proofErr w:type="gramEnd"/>
      <w:r w:rsidRPr="00E36D8E">
        <w:rPr>
          <w:rFonts w:ascii="Verdana" w:hAnsi="Verdana"/>
          <w:b/>
          <w:i/>
          <w:sz w:val="16"/>
          <w:szCs w:val="16"/>
        </w:rPr>
        <w:t xml:space="preserve"> DE SETEMBRO DE 2019 </w:t>
      </w:r>
    </w:p>
    <w:p w:rsidR="000877E8" w:rsidRPr="00496A33" w:rsidRDefault="000877E8" w:rsidP="000877E8">
      <w:pPr>
        <w:autoSpaceDE w:val="0"/>
        <w:autoSpaceDN w:val="0"/>
        <w:adjustRightInd w:val="0"/>
        <w:ind w:left="1134"/>
        <w:jc w:val="both"/>
        <w:rPr>
          <w:rFonts w:ascii="Verdana" w:hAnsi="Verdana"/>
          <w:i/>
          <w:sz w:val="16"/>
          <w:szCs w:val="16"/>
        </w:rPr>
      </w:pPr>
    </w:p>
    <w:p w:rsidR="009659C4" w:rsidRPr="00496A33" w:rsidRDefault="00FB35C4" w:rsidP="009659C4">
      <w:pPr>
        <w:autoSpaceDE w:val="0"/>
        <w:autoSpaceDN w:val="0"/>
        <w:adjustRightInd w:val="0"/>
        <w:ind w:left="2268"/>
        <w:jc w:val="both"/>
        <w:rPr>
          <w:rFonts w:ascii="Verdana" w:hAnsi="Verdana"/>
          <w:i/>
          <w:sz w:val="16"/>
          <w:szCs w:val="16"/>
        </w:rPr>
      </w:pPr>
      <w:r w:rsidRPr="00496A33">
        <w:rPr>
          <w:rFonts w:ascii="Verdana" w:hAnsi="Verdana"/>
          <w:i/>
          <w:sz w:val="16"/>
          <w:szCs w:val="16"/>
        </w:rPr>
        <w:t xml:space="preserve">Altera a Lei nº 8.666, de 21 de junho de 1993, a Lei nº 10.520, de 17 de julho de 2002, a Lei nº 11.079, de 30 de dezembro de 2004, e a Lei nº 12.462, de </w:t>
      </w:r>
      <w:proofErr w:type="gramStart"/>
      <w:r w:rsidRPr="00496A33">
        <w:rPr>
          <w:rFonts w:ascii="Verdana" w:hAnsi="Verdana"/>
          <w:i/>
          <w:sz w:val="16"/>
          <w:szCs w:val="16"/>
        </w:rPr>
        <w:t>4</w:t>
      </w:r>
      <w:proofErr w:type="gramEnd"/>
      <w:r w:rsidRPr="00496A33">
        <w:rPr>
          <w:rFonts w:ascii="Verdana" w:hAnsi="Verdana"/>
          <w:i/>
          <w:sz w:val="16"/>
          <w:szCs w:val="16"/>
        </w:rPr>
        <w:t xml:space="preserve"> de agosto de 2011, para dispor sobre a forma de publicação dos atos da administração pública. </w:t>
      </w:r>
    </w:p>
    <w:p w:rsidR="009659C4" w:rsidRPr="00496A33" w:rsidRDefault="009659C4" w:rsidP="000877E8">
      <w:pPr>
        <w:autoSpaceDE w:val="0"/>
        <w:autoSpaceDN w:val="0"/>
        <w:adjustRightInd w:val="0"/>
        <w:ind w:left="1134"/>
        <w:jc w:val="both"/>
        <w:rPr>
          <w:rFonts w:ascii="Verdana" w:hAnsi="Verdana"/>
          <w:i/>
          <w:sz w:val="16"/>
          <w:szCs w:val="16"/>
        </w:rPr>
      </w:pPr>
    </w:p>
    <w:p w:rsidR="009659C4" w:rsidRPr="00496A33" w:rsidRDefault="00FB35C4" w:rsidP="000877E8">
      <w:pPr>
        <w:autoSpaceDE w:val="0"/>
        <w:autoSpaceDN w:val="0"/>
        <w:adjustRightInd w:val="0"/>
        <w:ind w:left="1134"/>
        <w:jc w:val="both"/>
        <w:rPr>
          <w:rFonts w:ascii="Verdana" w:hAnsi="Verdana"/>
          <w:i/>
          <w:sz w:val="16"/>
          <w:szCs w:val="16"/>
        </w:rPr>
      </w:pPr>
      <w:r w:rsidRPr="00496A33">
        <w:rPr>
          <w:rFonts w:ascii="Verdana" w:hAnsi="Verdana"/>
          <w:i/>
          <w:sz w:val="16"/>
          <w:szCs w:val="16"/>
        </w:rPr>
        <w:t xml:space="preserve">O PRESIDENTE DA REPÚBLICA, no uso da atribuição que lhe confere o art. 62 da Constituição, adota a seguinte Medida </w:t>
      </w:r>
      <w:proofErr w:type="gramStart"/>
      <w:r w:rsidRPr="00496A33">
        <w:rPr>
          <w:rFonts w:ascii="Verdana" w:hAnsi="Verdana"/>
          <w:i/>
          <w:sz w:val="16"/>
          <w:szCs w:val="16"/>
        </w:rPr>
        <w:t>Provisória</w:t>
      </w:r>
      <w:proofErr w:type="gramEnd"/>
      <w:r w:rsidRPr="00496A33">
        <w:rPr>
          <w:rFonts w:ascii="Verdana" w:hAnsi="Verdana"/>
          <w:i/>
          <w:sz w:val="16"/>
          <w:szCs w:val="16"/>
        </w:rPr>
        <w:t xml:space="preserve">, com força de lei: </w:t>
      </w:r>
    </w:p>
    <w:p w:rsidR="009659C4" w:rsidRPr="00496A33" w:rsidRDefault="009659C4" w:rsidP="000877E8">
      <w:pPr>
        <w:autoSpaceDE w:val="0"/>
        <w:autoSpaceDN w:val="0"/>
        <w:adjustRightInd w:val="0"/>
        <w:ind w:left="1134"/>
        <w:jc w:val="both"/>
        <w:rPr>
          <w:rFonts w:ascii="Verdana" w:hAnsi="Verdana"/>
          <w:i/>
          <w:sz w:val="16"/>
          <w:szCs w:val="16"/>
        </w:rPr>
      </w:pPr>
    </w:p>
    <w:p w:rsidR="009659C4" w:rsidRPr="00496A33" w:rsidRDefault="00FB35C4" w:rsidP="000877E8">
      <w:pPr>
        <w:autoSpaceDE w:val="0"/>
        <w:autoSpaceDN w:val="0"/>
        <w:adjustRightInd w:val="0"/>
        <w:ind w:left="1134"/>
        <w:jc w:val="both"/>
        <w:rPr>
          <w:rFonts w:ascii="Verdana" w:hAnsi="Verdana"/>
          <w:i/>
          <w:sz w:val="16"/>
          <w:szCs w:val="16"/>
        </w:rPr>
      </w:pPr>
      <w:r w:rsidRPr="00496A33">
        <w:rPr>
          <w:rFonts w:ascii="Verdana" w:hAnsi="Verdana"/>
          <w:i/>
          <w:sz w:val="16"/>
          <w:szCs w:val="16"/>
        </w:rPr>
        <w:t xml:space="preserve">Art. 1º Esta Medida Provisória dispõe sobre a forma de publicação dos atos da administração pública. </w:t>
      </w:r>
    </w:p>
    <w:p w:rsidR="009659C4" w:rsidRPr="00496A33" w:rsidRDefault="009659C4" w:rsidP="000877E8">
      <w:pPr>
        <w:autoSpaceDE w:val="0"/>
        <w:autoSpaceDN w:val="0"/>
        <w:adjustRightInd w:val="0"/>
        <w:ind w:left="1134"/>
        <w:jc w:val="both"/>
        <w:rPr>
          <w:rFonts w:ascii="Verdana" w:hAnsi="Verdana"/>
          <w:i/>
          <w:sz w:val="16"/>
          <w:szCs w:val="16"/>
        </w:rPr>
      </w:pPr>
    </w:p>
    <w:p w:rsidR="009659C4" w:rsidRPr="00496A33" w:rsidRDefault="00FB35C4" w:rsidP="000877E8">
      <w:pPr>
        <w:autoSpaceDE w:val="0"/>
        <w:autoSpaceDN w:val="0"/>
        <w:adjustRightInd w:val="0"/>
        <w:ind w:left="1134"/>
        <w:jc w:val="both"/>
        <w:rPr>
          <w:rFonts w:ascii="Verdana" w:hAnsi="Verdana"/>
          <w:i/>
          <w:sz w:val="16"/>
          <w:szCs w:val="16"/>
        </w:rPr>
      </w:pPr>
      <w:r w:rsidRPr="00496A33">
        <w:rPr>
          <w:rFonts w:ascii="Verdana" w:hAnsi="Verdana"/>
          <w:i/>
          <w:sz w:val="16"/>
          <w:szCs w:val="16"/>
        </w:rPr>
        <w:t xml:space="preserve">Art. 2º A Lei nº 8.666, de 21 de junho de 1993, passa a vigorar com as seguintes alterações: </w:t>
      </w:r>
    </w:p>
    <w:p w:rsidR="009659C4" w:rsidRPr="00496A33" w:rsidRDefault="009659C4" w:rsidP="000877E8">
      <w:pPr>
        <w:autoSpaceDE w:val="0"/>
        <w:autoSpaceDN w:val="0"/>
        <w:adjustRightInd w:val="0"/>
        <w:ind w:left="1134"/>
        <w:jc w:val="both"/>
        <w:rPr>
          <w:rFonts w:ascii="Verdana" w:hAnsi="Verdana"/>
          <w:i/>
          <w:sz w:val="16"/>
          <w:szCs w:val="16"/>
        </w:rPr>
      </w:pPr>
    </w:p>
    <w:p w:rsidR="00267D3E" w:rsidRPr="00496A33" w:rsidRDefault="00FB35C4" w:rsidP="000877E8">
      <w:pPr>
        <w:autoSpaceDE w:val="0"/>
        <w:autoSpaceDN w:val="0"/>
        <w:adjustRightInd w:val="0"/>
        <w:ind w:left="1134"/>
        <w:jc w:val="both"/>
        <w:rPr>
          <w:rFonts w:ascii="Verdana" w:hAnsi="Verdana"/>
          <w:i/>
          <w:sz w:val="16"/>
          <w:szCs w:val="16"/>
        </w:rPr>
      </w:pPr>
      <w:r w:rsidRPr="00496A33">
        <w:rPr>
          <w:rFonts w:ascii="Verdana" w:hAnsi="Verdana"/>
          <w:i/>
          <w:sz w:val="16"/>
          <w:szCs w:val="16"/>
        </w:rPr>
        <w:t>“Art. 21</w:t>
      </w:r>
      <w:proofErr w:type="gramStart"/>
      <w:r w:rsidRPr="00496A33">
        <w:rPr>
          <w:rFonts w:ascii="Verdana" w:hAnsi="Verdana"/>
          <w:i/>
          <w:sz w:val="16"/>
          <w:szCs w:val="16"/>
        </w:rPr>
        <w:t xml:space="preserve">. </w:t>
      </w:r>
      <w:r w:rsidR="009659C4" w:rsidRPr="00496A33">
        <w:rPr>
          <w:rFonts w:ascii="Verdana" w:hAnsi="Verdana"/>
          <w:i/>
          <w:sz w:val="16"/>
          <w:szCs w:val="16"/>
        </w:rPr>
        <w:t>...</w:t>
      </w:r>
      <w:proofErr w:type="gramEnd"/>
      <w:r w:rsidR="009659C4" w:rsidRPr="00496A33">
        <w:rPr>
          <w:rFonts w:ascii="Verdana" w:hAnsi="Verdana"/>
          <w:i/>
          <w:sz w:val="16"/>
          <w:szCs w:val="16"/>
        </w:rPr>
        <w:t>........................</w:t>
      </w:r>
      <w:r w:rsidRPr="00496A33">
        <w:rPr>
          <w:rFonts w:ascii="Verdana" w:hAnsi="Verdana"/>
          <w:i/>
          <w:sz w:val="16"/>
          <w:szCs w:val="16"/>
        </w:rPr>
        <w:t>..................................................................................................... .....................................................................................................................</w:t>
      </w:r>
      <w:r w:rsidR="00267D3E" w:rsidRPr="00496A33">
        <w:rPr>
          <w:rFonts w:ascii="Verdana" w:hAnsi="Verdana"/>
          <w:i/>
          <w:sz w:val="16"/>
          <w:szCs w:val="16"/>
        </w:rPr>
        <w:t>........................</w:t>
      </w:r>
      <w:r w:rsidRPr="00496A33">
        <w:rPr>
          <w:rFonts w:ascii="Verdana" w:hAnsi="Verdana"/>
          <w:i/>
          <w:sz w:val="16"/>
          <w:szCs w:val="16"/>
        </w:rPr>
        <w:t xml:space="preserve"> </w:t>
      </w:r>
    </w:p>
    <w:p w:rsidR="00267D3E" w:rsidRPr="00496A33" w:rsidRDefault="00267D3E" w:rsidP="000877E8">
      <w:pPr>
        <w:autoSpaceDE w:val="0"/>
        <w:autoSpaceDN w:val="0"/>
        <w:adjustRightInd w:val="0"/>
        <w:ind w:left="1134"/>
        <w:jc w:val="both"/>
        <w:rPr>
          <w:rFonts w:ascii="Verdana" w:hAnsi="Verdana"/>
          <w:i/>
          <w:sz w:val="16"/>
          <w:szCs w:val="16"/>
        </w:rPr>
      </w:pPr>
    </w:p>
    <w:p w:rsidR="00267D3E" w:rsidRPr="00496A33" w:rsidRDefault="00FB35C4" w:rsidP="000877E8">
      <w:pPr>
        <w:autoSpaceDE w:val="0"/>
        <w:autoSpaceDN w:val="0"/>
        <w:adjustRightInd w:val="0"/>
        <w:ind w:left="1134"/>
        <w:jc w:val="both"/>
        <w:rPr>
          <w:rFonts w:ascii="Verdana" w:hAnsi="Verdana"/>
          <w:i/>
          <w:sz w:val="16"/>
          <w:szCs w:val="16"/>
        </w:rPr>
      </w:pPr>
      <w:r w:rsidRPr="00496A33">
        <w:rPr>
          <w:rFonts w:ascii="Verdana" w:hAnsi="Verdana"/>
          <w:i/>
          <w:sz w:val="16"/>
          <w:szCs w:val="16"/>
        </w:rPr>
        <w:t xml:space="preserve">III - em sítio eletrônico oficial do respectivo ente federativo, facultado aos Estados, ao Distrito Federal e aos Municípios, alternativamente, a utilização de sítio eletrônico oficial da União, conforme regulamento do Poder Executivo federal. </w:t>
      </w:r>
    </w:p>
    <w:p w:rsidR="00267D3E" w:rsidRPr="00496A33" w:rsidRDefault="00267D3E" w:rsidP="000877E8">
      <w:pPr>
        <w:autoSpaceDE w:val="0"/>
        <w:autoSpaceDN w:val="0"/>
        <w:adjustRightInd w:val="0"/>
        <w:ind w:left="1134"/>
        <w:jc w:val="both"/>
        <w:rPr>
          <w:rFonts w:ascii="Verdana" w:hAnsi="Verdana"/>
          <w:i/>
          <w:sz w:val="16"/>
          <w:szCs w:val="16"/>
        </w:rPr>
      </w:pPr>
    </w:p>
    <w:p w:rsidR="00267D3E" w:rsidRPr="00496A33" w:rsidRDefault="00FB35C4" w:rsidP="000877E8">
      <w:pPr>
        <w:autoSpaceDE w:val="0"/>
        <w:autoSpaceDN w:val="0"/>
        <w:adjustRightInd w:val="0"/>
        <w:ind w:left="1134"/>
        <w:jc w:val="both"/>
        <w:rPr>
          <w:rFonts w:ascii="Verdana" w:hAnsi="Verdana"/>
          <w:i/>
          <w:sz w:val="16"/>
          <w:szCs w:val="16"/>
        </w:rPr>
      </w:pPr>
      <w:proofErr w:type="gramStart"/>
      <w:r w:rsidRPr="00496A33">
        <w:rPr>
          <w:rFonts w:ascii="Verdana" w:hAnsi="Verdana"/>
          <w:i/>
          <w:sz w:val="16"/>
          <w:szCs w:val="16"/>
        </w:rPr>
        <w:t>.............................................................................................................</w:t>
      </w:r>
      <w:r w:rsidR="00267D3E" w:rsidRPr="00496A33">
        <w:rPr>
          <w:rFonts w:ascii="Verdana" w:hAnsi="Verdana"/>
          <w:i/>
          <w:sz w:val="16"/>
          <w:szCs w:val="16"/>
        </w:rPr>
        <w:t>.......................</w:t>
      </w:r>
      <w:proofErr w:type="gramEnd"/>
      <w:r w:rsidRPr="00496A33">
        <w:rPr>
          <w:rFonts w:ascii="Verdana" w:hAnsi="Verdana"/>
          <w:i/>
          <w:sz w:val="16"/>
          <w:szCs w:val="16"/>
        </w:rPr>
        <w:t xml:space="preserve">” (NR) </w:t>
      </w:r>
    </w:p>
    <w:p w:rsidR="00267D3E" w:rsidRPr="00496A33" w:rsidRDefault="00267D3E" w:rsidP="000877E8">
      <w:pPr>
        <w:autoSpaceDE w:val="0"/>
        <w:autoSpaceDN w:val="0"/>
        <w:adjustRightInd w:val="0"/>
        <w:ind w:left="1134"/>
        <w:jc w:val="both"/>
        <w:rPr>
          <w:rFonts w:ascii="Verdana" w:hAnsi="Verdana"/>
          <w:i/>
          <w:sz w:val="16"/>
          <w:szCs w:val="16"/>
        </w:rPr>
      </w:pPr>
    </w:p>
    <w:p w:rsidR="00267D3E" w:rsidRPr="00496A33" w:rsidRDefault="00FB35C4" w:rsidP="000877E8">
      <w:pPr>
        <w:autoSpaceDE w:val="0"/>
        <w:autoSpaceDN w:val="0"/>
        <w:adjustRightInd w:val="0"/>
        <w:ind w:left="1134"/>
        <w:jc w:val="both"/>
        <w:rPr>
          <w:rFonts w:ascii="Verdana" w:hAnsi="Verdana"/>
          <w:i/>
          <w:sz w:val="16"/>
          <w:szCs w:val="16"/>
        </w:rPr>
      </w:pPr>
      <w:r w:rsidRPr="00496A33">
        <w:rPr>
          <w:rFonts w:ascii="Verdana" w:hAnsi="Verdana"/>
          <w:i/>
          <w:sz w:val="16"/>
          <w:szCs w:val="16"/>
        </w:rPr>
        <w:t>“Art. 34</w:t>
      </w:r>
      <w:proofErr w:type="gramStart"/>
      <w:r w:rsidRPr="00496A33">
        <w:rPr>
          <w:rFonts w:ascii="Verdana" w:hAnsi="Verdana"/>
          <w:i/>
          <w:sz w:val="16"/>
          <w:szCs w:val="16"/>
        </w:rPr>
        <w:t>. ...</w:t>
      </w:r>
      <w:proofErr w:type="gramEnd"/>
      <w:r w:rsidRPr="00496A33">
        <w:rPr>
          <w:rFonts w:ascii="Verdana" w:hAnsi="Verdana"/>
          <w:i/>
          <w:sz w:val="16"/>
          <w:szCs w:val="16"/>
        </w:rPr>
        <w:t>....................................................................</w:t>
      </w:r>
      <w:r w:rsidR="00267D3E" w:rsidRPr="00496A33">
        <w:rPr>
          <w:rFonts w:ascii="Verdana" w:hAnsi="Verdana"/>
          <w:i/>
          <w:sz w:val="16"/>
          <w:szCs w:val="16"/>
        </w:rPr>
        <w:t xml:space="preserve">........................................................ </w:t>
      </w:r>
    </w:p>
    <w:p w:rsidR="00267D3E" w:rsidRPr="00496A33" w:rsidRDefault="00267D3E" w:rsidP="000877E8">
      <w:pPr>
        <w:autoSpaceDE w:val="0"/>
        <w:autoSpaceDN w:val="0"/>
        <w:adjustRightInd w:val="0"/>
        <w:ind w:left="1134"/>
        <w:jc w:val="both"/>
        <w:rPr>
          <w:rFonts w:ascii="Verdana" w:hAnsi="Verdana"/>
          <w:i/>
          <w:sz w:val="16"/>
          <w:szCs w:val="16"/>
        </w:rPr>
      </w:pPr>
    </w:p>
    <w:p w:rsidR="00267D3E" w:rsidRPr="00496A33" w:rsidRDefault="00FB35C4" w:rsidP="000877E8">
      <w:pPr>
        <w:autoSpaceDE w:val="0"/>
        <w:autoSpaceDN w:val="0"/>
        <w:adjustRightInd w:val="0"/>
        <w:ind w:left="1134"/>
        <w:jc w:val="both"/>
        <w:rPr>
          <w:rFonts w:ascii="Verdana" w:hAnsi="Verdana"/>
          <w:i/>
          <w:sz w:val="16"/>
          <w:szCs w:val="16"/>
        </w:rPr>
      </w:pPr>
      <w:r w:rsidRPr="00496A33">
        <w:rPr>
          <w:rFonts w:ascii="Verdana" w:hAnsi="Verdana"/>
          <w:i/>
          <w:sz w:val="16"/>
          <w:szCs w:val="16"/>
        </w:rPr>
        <w:t xml:space="preserve">§ 1º O registro cadastral deverá ser amplamente divulgado e deverá estar permanentemente aberto aos interessados, obrigando-se a unidade por ele responsável a proceder, com periodicidade mínima anual, por meio da imprensa oficial e de sítio eletrônico oficial, a chamamento público para a atualização dos registros existentes e para o ingresso de novos interessados. </w:t>
      </w:r>
    </w:p>
    <w:p w:rsidR="00267D3E" w:rsidRPr="00496A33" w:rsidRDefault="00267D3E" w:rsidP="000877E8">
      <w:pPr>
        <w:autoSpaceDE w:val="0"/>
        <w:autoSpaceDN w:val="0"/>
        <w:adjustRightInd w:val="0"/>
        <w:ind w:left="1134"/>
        <w:jc w:val="both"/>
        <w:rPr>
          <w:rFonts w:ascii="Verdana" w:hAnsi="Verdana"/>
          <w:i/>
          <w:sz w:val="16"/>
          <w:szCs w:val="16"/>
        </w:rPr>
      </w:pPr>
    </w:p>
    <w:p w:rsidR="00267D3E" w:rsidRPr="00496A33" w:rsidRDefault="00FB35C4" w:rsidP="000877E8">
      <w:pPr>
        <w:autoSpaceDE w:val="0"/>
        <w:autoSpaceDN w:val="0"/>
        <w:adjustRightInd w:val="0"/>
        <w:ind w:left="1134"/>
        <w:jc w:val="both"/>
        <w:rPr>
          <w:rFonts w:ascii="Verdana" w:hAnsi="Verdana"/>
          <w:i/>
          <w:sz w:val="16"/>
          <w:szCs w:val="16"/>
        </w:rPr>
      </w:pPr>
      <w:proofErr w:type="gramStart"/>
      <w:r w:rsidRPr="00496A33">
        <w:rPr>
          <w:rFonts w:ascii="Verdana" w:hAnsi="Verdana"/>
          <w:i/>
          <w:sz w:val="16"/>
          <w:szCs w:val="16"/>
        </w:rPr>
        <w:t>...........................................................................................................</w:t>
      </w:r>
      <w:r w:rsidR="00267D3E" w:rsidRPr="00496A33">
        <w:rPr>
          <w:rFonts w:ascii="Verdana" w:hAnsi="Verdana"/>
          <w:i/>
          <w:sz w:val="16"/>
          <w:szCs w:val="16"/>
        </w:rPr>
        <w:t>.........................</w:t>
      </w:r>
      <w:proofErr w:type="gramEnd"/>
      <w:r w:rsidRPr="00496A33">
        <w:rPr>
          <w:rFonts w:ascii="Verdana" w:hAnsi="Verdana"/>
          <w:i/>
          <w:sz w:val="16"/>
          <w:szCs w:val="16"/>
        </w:rPr>
        <w:t xml:space="preserve">” (NR) </w:t>
      </w:r>
    </w:p>
    <w:p w:rsidR="00267D3E" w:rsidRPr="00496A33" w:rsidRDefault="00267D3E" w:rsidP="000877E8">
      <w:pPr>
        <w:autoSpaceDE w:val="0"/>
        <w:autoSpaceDN w:val="0"/>
        <w:adjustRightInd w:val="0"/>
        <w:ind w:left="1134"/>
        <w:jc w:val="both"/>
        <w:rPr>
          <w:rFonts w:ascii="Verdana" w:hAnsi="Verdana"/>
          <w:i/>
          <w:sz w:val="16"/>
          <w:szCs w:val="16"/>
        </w:rPr>
      </w:pPr>
    </w:p>
    <w:p w:rsidR="00016BC0" w:rsidRPr="00496A33" w:rsidRDefault="00FB35C4" w:rsidP="000877E8">
      <w:pPr>
        <w:autoSpaceDE w:val="0"/>
        <w:autoSpaceDN w:val="0"/>
        <w:adjustRightInd w:val="0"/>
        <w:ind w:left="1134"/>
        <w:jc w:val="both"/>
        <w:rPr>
          <w:rFonts w:ascii="Verdana" w:hAnsi="Verdana"/>
          <w:i/>
          <w:sz w:val="16"/>
          <w:szCs w:val="16"/>
        </w:rPr>
      </w:pPr>
      <w:r w:rsidRPr="00496A33">
        <w:rPr>
          <w:rFonts w:ascii="Verdana" w:hAnsi="Verdana"/>
          <w:i/>
          <w:sz w:val="16"/>
          <w:szCs w:val="16"/>
        </w:rPr>
        <w:t xml:space="preserve">Art. 3º A Lei nº 10.520, de 17 de julho de 2002, passa a vigorar com as seguintes alterações: </w:t>
      </w:r>
    </w:p>
    <w:p w:rsidR="00016BC0" w:rsidRPr="00496A33" w:rsidRDefault="00016BC0" w:rsidP="000877E8">
      <w:pPr>
        <w:autoSpaceDE w:val="0"/>
        <w:autoSpaceDN w:val="0"/>
        <w:adjustRightInd w:val="0"/>
        <w:ind w:left="1134"/>
        <w:jc w:val="both"/>
        <w:rPr>
          <w:rFonts w:ascii="Verdana" w:hAnsi="Verdana"/>
          <w:i/>
          <w:sz w:val="16"/>
          <w:szCs w:val="16"/>
        </w:rPr>
      </w:pPr>
    </w:p>
    <w:p w:rsidR="00016BC0" w:rsidRPr="00496A33" w:rsidRDefault="00FB35C4" w:rsidP="000877E8">
      <w:pPr>
        <w:autoSpaceDE w:val="0"/>
        <w:autoSpaceDN w:val="0"/>
        <w:adjustRightInd w:val="0"/>
        <w:ind w:left="1134"/>
        <w:jc w:val="both"/>
        <w:rPr>
          <w:rFonts w:ascii="Verdana" w:hAnsi="Verdana"/>
          <w:i/>
          <w:sz w:val="16"/>
          <w:szCs w:val="16"/>
        </w:rPr>
      </w:pPr>
      <w:r w:rsidRPr="00496A33">
        <w:rPr>
          <w:rFonts w:ascii="Verdana" w:hAnsi="Verdana"/>
          <w:i/>
          <w:sz w:val="16"/>
          <w:szCs w:val="16"/>
        </w:rPr>
        <w:t xml:space="preserve">“Art. </w:t>
      </w:r>
      <w:proofErr w:type="gramStart"/>
      <w:r w:rsidRPr="00496A33">
        <w:rPr>
          <w:rFonts w:ascii="Verdana" w:hAnsi="Verdana"/>
          <w:i/>
          <w:sz w:val="16"/>
          <w:szCs w:val="16"/>
        </w:rPr>
        <w:t>4º ...</w:t>
      </w:r>
      <w:proofErr w:type="gramEnd"/>
      <w:r w:rsidRPr="00496A33">
        <w:rPr>
          <w:rFonts w:ascii="Verdana" w:hAnsi="Verdana"/>
          <w:i/>
          <w:sz w:val="16"/>
          <w:szCs w:val="16"/>
        </w:rPr>
        <w:t>....................................................................................................</w:t>
      </w:r>
      <w:r w:rsidR="00016BC0" w:rsidRPr="00496A33">
        <w:rPr>
          <w:rFonts w:ascii="Verdana" w:hAnsi="Verdana"/>
          <w:i/>
          <w:sz w:val="16"/>
          <w:szCs w:val="16"/>
        </w:rPr>
        <w:t>..........................</w:t>
      </w:r>
      <w:r w:rsidRPr="00496A33">
        <w:rPr>
          <w:rFonts w:ascii="Verdana" w:hAnsi="Verdana"/>
          <w:i/>
          <w:sz w:val="16"/>
          <w:szCs w:val="16"/>
        </w:rPr>
        <w:t xml:space="preserve"> </w:t>
      </w:r>
    </w:p>
    <w:p w:rsidR="00016BC0" w:rsidRPr="00496A33" w:rsidRDefault="00016BC0" w:rsidP="000877E8">
      <w:pPr>
        <w:autoSpaceDE w:val="0"/>
        <w:autoSpaceDN w:val="0"/>
        <w:adjustRightInd w:val="0"/>
        <w:ind w:left="1134"/>
        <w:jc w:val="both"/>
        <w:rPr>
          <w:rFonts w:ascii="Verdana" w:hAnsi="Verdana"/>
          <w:i/>
          <w:sz w:val="16"/>
          <w:szCs w:val="16"/>
        </w:rPr>
      </w:pPr>
    </w:p>
    <w:p w:rsidR="00016BC0" w:rsidRPr="00496A33" w:rsidRDefault="00FB35C4" w:rsidP="000877E8">
      <w:pPr>
        <w:autoSpaceDE w:val="0"/>
        <w:autoSpaceDN w:val="0"/>
        <w:adjustRightInd w:val="0"/>
        <w:ind w:left="1134"/>
        <w:jc w:val="both"/>
        <w:rPr>
          <w:rFonts w:ascii="Verdana" w:hAnsi="Verdana"/>
          <w:i/>
          <w:sz w:val="16"/>
          <w:szCs w:val="16"/>
        </w:rPr>
      </w:pPr>
      <w:r w:rsidRPr="00496A33">
        <w:rPr>
          <w:rFonts w:ascii="Verdana" w:hAnsi="Verdana"/>
          <w:i/>
          <w:sz w:val="16"/>
          <w:szCs w:val="16"/>
        </w:rPr>
        <w:t xml:space="preserve">I - a convocação dos interessados será efetuada por meio de publicação de aviso na imprensa oficial e em sítio eletrônico oficial do respectivo ente federativo, facultado aos Estados, ao Distrito Federal e aos Municípios, alternativamente, a utilização de sítio eletrônico oficial da União, conforme regulamento do Poder Executivo federal; </w:t>
      </w:r>
    </w:p>
    <w:p w:rsidR="00016BC0" w:rsidRPr="00496A33" w:rsidRDefault="00016BC0" w:rsidP="000877E8">
      <w:pPr>
        <w:autoSpaceDE w:val="0"/>
        <w:autoSpaceDN w:val="0"/>
        <w:adjustRightInd w:val="0"/>
        <w:ind w:left="1134"/>
        <w:jc w:val="both"/>
        <w:rPr>
          <w:rFonts w:ascii="Verdana" w:hAnsi="Verdana"/>
          <w:i/>
          <w:sz w:val="16"/>
          <w:szCs w:val="16"/>
        </w:rPr>
      </w:pPr>
    </w:p>
    <w:p w:rsidR="00016BC0" w:rsidRPr="00496A33" w:rsidRDefault="00FB35C4" w:rsidP="000877E8">
      <w:pPr>
        <w:autoSpaceDE w:val="0"/>
        <w:autoSpaceDN w:val="0"/>
        <w:adjustRightInd w:val="0"/>
        <w:ind w:left="1134"/>
        <w:jc w:val="both"/>
        <w:rPr>
          <w:rFonts w:ascii="Verdana" w:hAnsi="Verdana"/>
          <w:i/>
          <w:sz w:val="16"/>
          <w:szCs w:val="16"/>
        </w:rPr>
      </w:pPr>
      <w:proofErr w:type="gramStart"/>
      <w:r w:rsidRPr="00496A33">
        <w:rPr>
          <w:rFonts w:ascii="Verdana" w:hAnsi="Verdana"/>
          <w:i/>
          <w:sz w:val="16"/>
          <w:szCs w:val="16"/>
        </w:rPr>
        <w:t>............................................................................................................</w:t>
      </w:r>
      <w:r w:rsidR="00016BC0" w:rsidRPr="00496A33">
        <w:rPr>
          <w:rFonts w:ascii="Verdana" w:hAnsi="Verdana"/>
          <w:i/>
          <w:sz w:val="16"/>
          <w:szCs w:val="16"/>
        </w:rPr>
        <w:t>........................</w:t>
      </w:r>
      <w:proofErr w:type="gramEnd"/>
      <w:r w:rsidRPr="00496A33">
        <w:rPr>
          <w:rFonts w:ascii="Verdana" w:hAnsi="Verdana"/>
          <w:i/>
          <w:sz w:val="16"/>
          <w:szCs w:val="16"/>
        </w:rPr>
        <w:t xml:space="preserve">” (NR) </w:t>
      </w:r>
    </w:p>
    <w:p w:rsidR="00016BC0" w:rsidRPr="00496A33" w:rsidRDefault="00016BC0" w:rsidP="000877E8">
      <w:pPr>
        <w:autoSpaceDE w:val="0"/>
        <w:autoSpaceDN w:val="0"/>
        <w:adjustRightInd w:val="0"/>
        <w:ind w:left="1134"/>
        <w:jc w:val="both"/>
        <w:rPr>
          <w:rFonts w:ascii="Verdana" w:hAnsi="Verdana"/>
          <w:i/>
          <w:sz w:val="16"/>
          <w:szCs w:val="16"/>
        </w:rPr>
      </w:pPr>
    </w:p>
    <w:p w:rsidR="00016BC0" w:rsidRPr="00496A33" w:rsidRDefault="00FB35C4" w:rsidP="000877E8">
      <w:pPr>
        <w:autoSpaceDE w:val="0"/>
        <w:autoSpaceDN w:val="0"/>
        <w:adjustRightInd w:val="0"/>
        <w:ind w:left="1134"/>
        <w:jc w:val="both"/>
        <w:rPr>
          <w:rFonts w:ascii="Verdana" w:hAnsi="Verdana"/>
          <w:i/>
          <w:sz w:val="16"/>
          <w:szCs w:val="16"/>
        </w:rPr>
      </w:pPr>
      <w:r w:rsidRPr="00496A33">
        <w:rPr>
          <w:rFonts w:ascii="Verdana" w:hAnsi="Verdana"/>
          <w:i/>
          <w:sz w:val="16"/>
          <w:szCs w:val="16"/>
        </w:rPr>
        <w:t xml:space="preserve">Art. 4º A Lei nº 11.079, de 30 de dezembro de 2004, passa a vigorar com as seguintes alterações: </w:t>
      </w:r>
    </w:p>
    <w:p w:rsidR="00016BC0" w:rsidRPr="00496A33" w:rsidRDefault="00016BC0" w:rsidP="000877E8">
      <w:pPr>
        <w:autoSpaceDE w:val="0"/>
        <w:autoSpaceDN w:val="0"/>
        <w:adjustRightInd w:val="0"/>
        <w:ind w:left="1134"/>
        <w:jc w:val="both"/>
        <w:rPr>
          <w:rFonts w:ascii="Verdana" w:hAnsi="Verdana"/>
          <w:i/>
          <w:sz w:val="16"/>
          <w:szCs w:val="16"/>
        </w:rPr>
      </w:pPr>
    </w:p>
    <w:p w:rsidR="00016BC0" w:rsidRPr="00496A33" w:rsidRDefault="00FB35C4" w:rsidP="000877E8">
      <w:pPr>
        <w:autoSpaceDE w:val="0"/>
        <w:autoSpaceDN w:val="0"/>
        <w:adjustRightInd w:val="0"/>
        <w:ind w:left="1134"/>
        <w:jc w:val="both"/>
        <w:rPr>
          <w:rFonts w:ascii="Verdana" w:hAnsi="Verdana"/>
          <w:i/>
          <w:sz w:val="16"/>
          <w:szCs w:val="16"/>
        </w:rPr>
      </w:pPr>
      <w:r w:rsidRPr="00496A33">
        <w:rPr>
          <w:rFonts w:ascii="Verdana" w:hAnsi="Verdana"/>
          <w:i/>
          <w:sz w:val="16"/>
          <w:szCs w:val="16"/>
        </w:rPr>
        <w:t>“Art. 10</w:t>
      </w:r>
      <w:proofErr w:type="gramStart"/>
      <w:r w:rsidRPr="00496A33">
        <w:rPr>
          <w:rFonts w:ascii="Verdana" w:hAnsi="Verdana"/>
          <w:i/>
          <w:sz w:val="16"/>
          <w:szCs w:val="16"/>
        </w:rPr>
        <w:t>.</w:t>
      </w:r>
      <w:r w:rsidR="00016BC0" w:rsidRPr="00496A33">
        <w:rPr>
          <w:rFonts w:ascii="Verdana" w:hAnsi="Verdana"/>
          <w:i/>
          <w:sz w:val="16"/>
          <w:szCs w:val="16"/>
        </w:rPr>
        <w:t>............................</w:t>
      </w:r>
      <w:r w:rsidRPr="00496A33">
        <w:rPr>
          <w:rFonts w:ascii="Verdana" w:hAnsi="Verdana"/>
          <w:i/>
          <w:sz w:val="16"/>
          <w:szCs w:val="16"/>
        </w:rPr>
        <w:t>.....................................................................................................</w:t>
      </w:r>
      <w:proofErr w:type="gramEnd"/>
      <w:r w:rsidRPr="00496A33">
        <w:rPr>
          <w:rFonts w:ascii="Verdana" w:hAnsi="Verdana"/>
          <w:i/>
          <w:sz w:val="16"/>
          <w:szCs w:val="16"/>
        </w:rPr>
        <w:t xml:space="preserve"> .....................................................................................................................</w:t>
      </w:r>
      <w:r w:rsidR="00016BC0" w:rsidRPr="00496A33">
        <w:rPr>
          <w:rFonts w:ascii="Verdana" w:hAnsi="Verdana"/>
          <w:i/>
          <w:sz w:val="16"/>
          <w:szCs w:val="16"/>
        </w:rPr>
        <w:t>........................</w:t>
      </w:r>
      <w:r w:rsidRPr="00496A33">
        <w:rPr>
          <w:rFonts w:ascii="Verdana" w:hAnsi="Verdana"/>
          <w:i/>
          <w:sz w:val="16"/>
          <w:szCs w:val="16"/>
        </w:rPr>
        <w:t xml:space="preserve"> </w:t>
      </w:r>
    </w:p>
    <w:p w:rsidR="00016BC0" w:rsidRPr="00496A33" w:rsidRDefault="00016BC0" w:rsidP="000877E8">
      <w:pPr>
        <w:autoSpaceDE w:val="0"/>
        <w:autoSpaceDN w:val="0"/>
        <w:adjustRightInd w:val="0"/>
        <w:ind w:left="1134"/>
        <w:jc w:val="both"/>
        <w:rPr>
          <w:rFonts w:ascii="Verdana" w:hAnsi="Verdana"/>
          <w:i/>
          <w:sz w:val="16"/>
          <w:szCs w:val="16"/>
        </w:rPr>
      </w:pPr>
    </w:p>
    <w:p w:rsidR="00016BC0" w:rsidRPr="00496A33" w:rsidRDefault="00FB35C4" w:rsidP="000877E8">
      <w:pPr>
        <w:autoSpaceDE w:val="0"/>
        <w:autoSpaceDN w:val="0"/>
        <w:adjustRightInd w:val="0"/>
        <w:ind w:left="1134"/>
        <w:jc w:val="both"/>
        <w:rPr>
          <w:rFonts w:ascii="Verdana" w:hAnsi="Verdana"/>
          <w:i/>
          <w:sz w:val="16"/>
          <w:szCs w:val="16"/>
        </w:rPr>
      </w:pPr>
      <w:r w:rsidRPr="00496A33">
        <w:rPr>
          <w:rFonts w:ascii="Verdana" w:hAnsi="Verdana"/>
          <w:i/>
          <w:sz w:val="16"/>
          <w:szCs w:val="16"/>
        </w:rPr>
        <w:t xml:space="preserve">VI - submissão da minuta de edital e de contrato à consulta pública, por meio de publicação na imprensa oficial e em sítio eletrônico oficial, que deverá informar a justificativa para a contratação, a identificação do objeto, o prazo de duração do contrato e o seu valor estimado, com a indicação do prazo mínimo de trinta dias para recebimento de sugestões, cujo termo final ocorrerá com, no mínimo, sete dias de antecedência em relação à data prevista para a publicação do edital; </w:t>
      </w:r>
      <w:proofErr w:type="gramStart"/>
      <w:r w:rsidRPr="00496A33">
        <w:rPr>
          <w:rFonts w:ascii="Verdana" w:hAnsi="Verdana"/>
          <w:i/>
          <w:sz w:val="16"/>
          <w:szCs w:val="16"/>
        </w:rPr>
        <w:t>e</w:t>
      </w:r>
      <w:proofErr w:type="gramEnd"/>
    </w:p>
    <w:p w:rsidR="00016BC0" w:rsidRPr="00496A33" w:rsidRDefault="00016BC0" w:rsidP="000877E8">
      <w:pPr>
        <w:autoSpaceDE w:val="0"/>
        <w:autoSpaceDN w:val="0"/>
        <w:adjustRightInd w:val="0"/>
        <w:ind w:left="1134"/>
        <w:jc w:val="both"/>
        <w:rPr>
          <w:rFonts w:ascii="Verdana" w:hAnsi="Verdana"/>
          <w:i/>
          <w:sz w:val="16"/>
          <w:szCs w:val="16"/>
        </w:rPr>
      </w:pPr>
    </w:p>
    <w:p w:rsidR="00016BC0" w:rsidRPr="00496A33" w:rsidRDefault="00FB35C4" w:rsidP="000877E8">
      <w:pPr>
        <w:autoSpaceDE w:val="0"/>
        <w:autoSpaceDN w:val="0"/>
        <w:adjustRightInd w:val="0"/>
        <w:ind w:left="1134"/>
        <w:jc w:val="both"/>
        <w:rPr>
          <w:rFonts w:ascii="Verdana" w:hAnsi="Verdana"/>
          <w:i/>
          <w:sz w:val="16"/>
          <w:szCs w:val="16"/>
        </w:rPr>
      </w:pPr>
      <w:r w:rsidRPr="00496A33">
        <w:rPr>
          <w:rFonts w:ascii="Verdana" w:hAnsi="Verdana"/>
          <w:i/>
          <w:sz w:val="16"/>
          <w:szCs w:val="16"/>
        </w:rPr>
        <w:t xml:space="preserve"> </w:t>
      </w:r>
      <w:proofErr w:type="gramStart"/>
      <w:r w:rsidRPr="00496A33">
        <w:rPr>
          <w:rFonts w:ascii="Verdana" w:hAnsi="Verdana"/>
          <w:i/>
          <w:sz w:val="16"/>
          <w:szCs w:val="16"/>
        </w:rPr>
        <w:t>............................................................................................................</w:t>
      </w:r>
      <w:r w:rsidR="00016BC0" w:rsidRPr="00496A33">
        <w:rPr>
          <w:rFonts w:ascii="Verdana" w:hAnsi="Verdana"/>
          <w:i/>
          <w:sz w:val="16"/>
          <w:szCs w:val="16"/>
        </w:rPr>
        <w:t>.......................</w:t>
      </w:r>
      <w:proofErr w:type="gramEnd"/>
      <w:r w:rsidRPr="00496A33">
        <w:rPr>
          <w:rFonts w:ascii="Verdana" w:hAnsi="Verdana"/>
          <w:i/>
          <w:sz w:val="16"/>
          <w:szCs w:val="16"/>
        </w:rPr>
        <w:t xml:space="preserve">” (NR) </w:t>
      </w:r>
    </w:p>
    <w:p w:rsidR="00016BC0" w:rsidRPr="00496A33" w:rsidRDefault="00016BC0" w:rsidP="000877E8">
      <w:pPr>
        <w:autoSpaceDE w:val="0"/>
        <w:autoSpaceDN w:val="0"/>
        <w:adjustRightInd w:val="0"/>
        <w:ind w:left="1134"/>
        <w:jc w:val="both"/>
        <w:rPr>
          <w:rFonts w:ascii="Verdana" w:hAnsi="Verdana"/>
          <w:i/>
          <w:sz w:val="16"/>
          <w:szCs w:val="16"/>
        </w:rPr>
      </w:pPr>
    </w:p>
    <w:p w:rsidR="000E6270" w:rsidRPr="00496A33" w:rsidRDefault="00FB35C4" w:rsidP="000877E8">
      <w:pPr>
        <w:autoSpaceDE w:val="0"/>
        <w:autoSpaceDN w:val="0"/>
        <w:adjustRightInd w:val="0"/>
        <w:ind w:left="1134"/>
        <w:jc w:val="both"/>
        <w:rPr>
          <w:rFonts w:ascii="Verdana" w:hAnsi="Verdana"/>
          <w:i/>
          <w:sz w:val="16"/>
          <w:szCs w:val="16"/>
        </w:rPr>
      </w:pPr>
      <w:r w:rsidRPr="00496A33">
        <w:rPr>
          <w:rFonts w:ascii="Verdana" w:hAnsi="Verdana"/>
          <w:i/>
          <w:sz w:val="16"/>
          <w:szCs w:val="16"/>
        </w:rPr>
        <w:t xml:space="preserve">Art. 5º A Lei nº 12.462, de </w:t>
      </w:r>
      <w:proofErr w:type="gramStart"/>
      <w:r w:rsidRPr="00496A33">
        <w:rPr>
          <w:rFonts w:ascii="Verdana" w:hAnsi="Verdana"/>
          <w:i/>
          <w:sz w:val="16"/>
          <w:szCs w:val="16"/>
        </w:rPr>
        <w:t>4</w:t>
      </w:r>
      <w:proofErr w:type="gramEnd"/>
      <w:r w:rsidRPr="00496A33">
        <w:rPr>
          <w:rFonts w:ascii="Verdana" w:hAnsi="Verdana"/>
          <w:i/>
          <w:sz w:val="16"/>
          <w:szCs w:val="16"/>
        </w:rPr>
        <w:t xml:space="preserve"> de agosto de 2011, passa a vigorar com as seguintes alterações: </w:t>
      </w:r>
    </w:p>
    <w:p w:rsidR="000E6270" w:rsidRPr="00496A33" w:rsidRDefault="000E6270" w:rsidP="000877E8">
      <w:pPr>
        <w:autoSpaceDE w:val="0"/>
        <w:autoSpaceDN w:val="0"/>
        <w:adjustRightInd w:val="0"/>
        <w:ind w:left="1134"/>
        <w:jc w:val="both"/>
        <w:rPr>
          <w:rFonts w:ascii="Verdana" w:hAnsi="Verdana"/>
          <w:i/>
          <w:sz w:val="16"/>
          <w:szCs w:val="16"/>
        </w:rPr>
      </w:pPr>
    </w:p>
    <w:p w:rsidR="000E6270" w:rsidRPr="00496A33" w:rsidRDefault="00FB35C4" w:rsidP="000877E8">
      <w:pPr>
        <w:autoSpaceDE w:val="0"/>
        <w:autoSpaceDN w:val="0"/>
        <w:adjustRightInd w:val="0"/>
        <w:ind w:left="1134"/>
        <w:jc w:val="both"/>
        <w:rPr>
          <w:rFonts w:ascii="Verdana" w:hAnsi="Verdana"/>
          <w:i/>
          <w:sz w:val="16"/>
          <w:szCs w:val="16"/>
        </w:rPr>
      </w:pPr>
      <w:r w:rsidRPr="00496A33">
        <w:rPr>
          <w:rFonts w:ascii="Verdana" w:hAnsi="Verdana"/>
          <w:i/>
          <w:sz w:val="16"/>
          <w:szCs w:val="16"/>
        </w:rPr>
        <w:t>“Art. 15</w:t>
      </w:r>
      <w:proofErr w:type="gramStart"/>
      <w:r w:rsidRPr="00496A33">
        <w:rPr>
          <w:rFonts w:ascii="Verdana" w:hAnsi="Verdana"/>
          <w:i/>
          <w:sz w:val="16"/>
          <w:szCs w:val="16"/>
        </w:rPr>
        <w:t>.</w:t>
      </w:r>
      <w:r w:rsidR="000E6270" w:rsidRPr="00496A33">
        <w:rPr>
          <w:rFonts w:ascii="Verdana" w:hAnsi="Verdana"/>
          <w:i/>
          <w:sz w:val="16"/>
          <w:szCs w:val="16"/>
        </w:rPr>
        <w:t>............................</w:t>
      </w:r>
      <w:r w:rsidRPr="00496A33">
        <w:rPr>
          <w:rFonts w:ascii="Verdana" w:hAnsi="Verdana"/>
          <w:i/>
          <w:sz w:val="16"/>
          <w:szCs w:val="16"/>
        </w:rPr>
        <w:t>.....................................................................................................</w:t>
      </w:r>
      <w:proofErr w:type="gramEnd"/>
      <w:r w:rsidRPr="00496A33">
        <w:rPr>
          <w:rFonts w:ascii="Verdana" w:hAnsi="Verdana"/>
          <w:i/>
          <w:sz w:val="16"/>
          <w:szCs w:val="16"/>
        </w:rPr>
        <w:t xml:space="preserve"> ......................................................................................</w:t>
      </w:r>
      <w:r w:rsidR="000E6270" w:rsidRPr="00496A33">
        <w:rPr>
          <w:rFonts w:ascii="Verdana" w:hAnsi="Verdana"/>
          <w:i/>
          <w:sz w:val="16"/>
          <w:szCs w:val="16"/>
        </w:rPr>
        <w:t>......................................................</w:t>
      </w:r>
    </w:p>
    <w:p w:rsidR="000E6270" w:rsidRPr="00496A33" w:rsidRDefault="000E6270" w:rsidP="000877E8">
      <w:pPr>
        <w:autoSpaceDE w:val="0"/>
        <w:autoSpaceDN w:val="0"/>
        <w:adjustRightInd w:val="0"/>
        <w:ind w:left="1134"/>
        <w:jc w:val="both"/>
        <w:rPr>
          <w:rFonts w:ascii="Verdana" w:hAnsi="Verdana"/>
          <w:i/>
          <w:sz w:val="16"/>
          <w:szCs w:val="16"/>
        </w:rPr>
      </w:pPr>
    </w:p>
    <w:p w:rsidR="003A7039" w:rsidRPr="00496A33" w:rsidRDefault="00FB35C4" w:rsidP="000877E8">
      <w:pPr>
        <w:autoSpaceDE w:val="0"/>
        <w:autoSpaceDN w:val="0"/>
        <w:adjustRightInd w:val="0"/>
        <w:ind w:left="1134"/>
        <w:jc w:val="both"/>
        <w:rPr>
          <w:rFonts w:ascii="Verdana" w:hAnsi="Verdana"/>
          <w:i/>
          <w:sz w:val="16"/>
          <w:szCs w:val="16"/>
        </w:rPr>
      </w:pPr>
      <w:r w:rsidRPr="00496A33">
        <w:rPr>
          <w:rFonts w:ascii="Verdana" w:hAnsi="Verdana"/>
          <w:i/>
          <w:sz w:val="16"/>
          <w:szCs w:val="16"/>
        </w:rPr>
        <w:t xml:space="preserve">§ </w:t>
      </w:r>
      <w:proofErr w:type="gramStart"/>
      <w:r w:rsidRPr="00496A33">
        <w:rPr>
          <w:rFonts w:ascii="Verdana" w:hAnsi="Verdana"/>
          <w:i/>
          <w:sz w:val="16"/>
          <w:szCs w:val="16"/>
        </w:rPr>
        <w:t>1º ...</w:t>
      </w:r>
      <w:proofErr w:type="gramEnd"/>
      <w:r w:rsidRPr="00496A33">
        <w:rPr>
          <w:rFonts w:ascii="Verdana" w:hAnsi="Verdana"/>
          <w:i/>
          <w:sz w:val="16"/>
          <w:szCs w:val="16"/>
        </w:rPr>
        <w:t>...........................................................................</w:t>
      </w:r>
      <w:r w:rsidR="003A7039" w:rsidRPr="00496A33">
        <w:rPr>
          <w:rFonts w:ascii="Verdana" w:hAnsi="Verdana"/>
          <w:i/>
          <w:sz w:val="16"/>
          <w:szCs w:val="16"/>
        </w:rPr>
        <w:t>.......................................................</w:t>
      </w:r>
    </w:p>
    <w:p w:rsidR="003A7039" w:rsidRPr="00496A33" w:rsidRDefault="003A7039" w:rsidP="000877E8">
      <w:pPr>
        <w:autoSpaceDE w:val="0"/>
        <w:autoSpaceDN w:val="0"/>
        <w:adjustRightInd w:val="0"/>
        <w:ind w:left="1134"/>
        <w:jc w:val="both"/>
        <w:rPr>
          <w:rFonts w:ascii="Verdana" w:hAnsi="Verdana"/>
          <w:i/>
          <w:sz w:val="16"/>
          <w:szCs w:val="16"/>
        </w:rPr>
      </w:pPr>
    </w:p>
    <w:p w:rsidR="003A7039" w:rsidRPr="00496A33" w:rsidRDefault="00FB35C4" w:rsidP="000877E8">
      <w:pPr>
        <w:autoSpaceDE w:val="0"/>
        <w:autoSpaceDN w:val="0"/>
        <w:adjustRightInd w:val="0"/>
        <w:ind w:left="1134"/>
        <w:jc w:val="both"/>
        <w:rPr>
          <w:rFonts w:ascii="Verdana" w:hAnsi="Verdana"/>
          <w:i/>
          <w:sz w:val="16"/>
          <w:szCs w:val="16"/>
        </w:rPr>
      </w:pPr>
      <w:r w:rsidRPr="00496A33">
        <w:rPr>
          <w:rFonts w:ascii="Verdana" w:hAnsi="Verdana"/>
          <w:i/>
          <w:sz w:val="16"/>
          <w:szCs w:val="16"/>
        </w:rPr>
        <w:t xml:space="preserve">I - publicação de extrato do edital no Diário Oficial da União, do Estado, do Distrito Federal ou do Município, ou, na hipótese de consórcio público, do ente de maior nível entre eles; </w:t>
      </w:r>
      <w:proofErr w:type="gramStart"/>
      <w:r w:rsidRPr="00496A33">
        <w:rPr>
          <w:rFonts w:ascii="Verdana" w:hAnsi="Verdana"/>
          <w:i/>
          <w:sz w:val="16"/>
          <w:szCs w:val="16"/>
        </w:rPr>
        <w:t>e</w:t>
      </w:r>
      <w:proofErr w:type="gramEnd"/>
    </w:p>
    <w:p w:rsidR="003A7039" w:rsidRPr="00496A33" w:rsidRDefault="003A7039" w:rsidP="000877E8">
      <w:pPr>
        <w:autoSpaceDE w:val="0"/>
        <w:autoSpaceDN w:val="0"/>
        <w:adjustRightInd w:val="0"/>
        <w:ind w:left="1134"/>
        <w:jc w:val="both"/>
        <w:rPr>
          <w:rFonts w:ascii="Verdana" w:hAnsi="Verdana"/>
          <w:i/>
          <w:sz w:val="16"/>
          <w:szCs w:val="16"/>
        </w:rPr>
      </w:pPr>
    </w:p>
    <w:p w:rsidR="003A7039" w:rsidRPr="00496A33" w:rsidRDefault="00FB35C4" w:rsidP="000877E8">
      <w:pPr>
        <w:autoSpaceDE w:val="0"/>
        <w:autoSpaceDN w:val="0"/>
        <w:adjustRightInd w:val="0"/>
        <w:ind w:left="1134"/>
        <w:jc w:val="both"/>
        <w:rPr>
          <w:rFonts w:ascii="Verdana" w:hAnsi="Verdana"/>
          <w:i/>
          <w:sz w:val="16"/>
          <w:szCs w:val="16"/>
        </w:rPr>
      </w:pPr>
      <w:r w:rsidRPr="00496A33">
        <w:rPr>
          <w:rFonts w:ascii="Verdana" w:hAnsi="Verdana"/>
          <w:i/>
          <w:sz w:val="16"/>
          <w:szCs w:val="16"/>
        </w:rPr>
        <w:t xml:space="preserve"> </w:t>
      </w:r>
      <w:proofErr w:type="gramStart"/>
      <w:r w:rsidRPr="00496A33">
        <w:rPr>
          <w:rFonts w:ascii="Verdana" w:hAnsi="Verdana"/>
          <w:i/>
          <w:sz w:val="16"/>
          <w:szCs w:val="16"/>
        </w:rPr>
        <w:t>.................................................................................................</w:t>
      </w:r>
      <w:r w:rsidR="003A7039" w:rsidRPr="00496A33">
        <w:rPr>
          <w:rFonts w:ascii="Verdana" w:hAnsi="Verdana"/>
          <w:i/>
          <w:sz w:val="16"/>
          <w:szCs w:val="16"/>
        </w:rPr>
        <w:t>........................</w:t>
      </w:r>
      <w:r w:rsidRPr="00496A33">
        <w:rPr>
          <w:rFonts w:ascii="Verdana" w:hAnsi="Verdana"/>
          <w:i/>
          <w:sz w:val="16"/>
          <w:szCs w:val="16"/>
        </w:rPr>
        <w:t>..........</w:t>
      </w:r>
      <w:proofErr w:type="gramEnd"/>
      <w:r w:rsidRPr="00496A33">
        <w:rPr>
          <w:rFonts w:ascii="Verdana" w:hAnsi="Verdana"/>
          <w:i/>
          <w:sz w:val="16"/>
          <w:szCs w:val="16"/>
        </w:rPr>
        <w:t xml:space="preserve">” (NR) </w:t>
      </w:r>
    </w:p>
    <w:p w:rsidR="003A7039" w:rsidRPr="00496A33" w:rsidRDefault="003A7039" w:rsidP="000877E8">
      <w:pPr>
        <w:autoSpaceDE w:val="0"/>
        <w:autoSpaceDN w:val="0"/>
        <w:adjustRightInd w:val="0"/>
        <w:ind w:left="1134"/>
        <w:jc w:val="both"/>
        <w:rPr>
          <w:rFonts w:ascii="Verdana" w:hAnsi="Verdana"/>
          <w:i/>
          <w:sz w:val="16"/>
          <w:szCs w:val="16"/>
        </w:rPr>
      </w:pPr>
    </w:p>
    <w:p w:rsidR="003A7039" w:rsidRPr="00496A33" w:rsidRDefault="00FB35C4" w:rsidP="000877E8">
      <w:pPr>
        <w:autoSpaceDE w:val="0"/>
        <w:autoSpaceDN w:val="0"/>
        <w:adjustRightInd w:val="0"/>
        <w:ind w:left="1134"/>
        <w:jc w:val="both"/>
        <w:rPr>
          <w:rFonts w:ascii="Verdana" w:hAnsi="Verdana"/>
          <w:i/>
          <w:sz w:val="16"/>
          <w:szCs w:val="16"/>
        </w:rPr>
      </w:pPr>
      <w:r w:rsidRPr="00496A33">
        <w:rPr>
          <w:rFonts w:ascii="Verdana" w:hAnsi="Verdana"/>
          <w:i/>
          <w:sz w:val="16"/>
          <w:szCs w:val="16"/>
        </w:rPr>
        <w:t xml:space="preserve">Art. 6º A exigência legal de publicação pela administração pública federal de seus atos em jornais impressos considera-se atendida com a publicação dos referidos atos em sítio eletrônico oficial e no Diário Oficial da União. </w:t>
      </w:r>
    </w:p>
    <w:p w:rsidR="003A7039" w:rsidRPr="00496A33" w:rsidRDefault="003A7039" w:rsidP="000877E8">
      <w:pPr>
        <w:autoSpaceDE w:val="0"/>
        <w:autoSpaceDN w:val="0"/>
        <w:adjustRightInd w:val="0"/>
        <w:ind w:left="1134"/>
        <w:jc w:val="both"/>
        <w:rPr>
          <w:rFonts w:ascii="Verdana" w:hAnsi="Verdana"/>
          <w:i/>
          <w:sz w:val="16"/>
          <w:szCs w:val="16"/>
        </w:rPr>
      </w:pPr>
    </w:p>
    <w:p w:rsidR="003A7039" w:rsidRPr="00496A33" w:rsidRDefault="00FB35C4" w:rsidP="000877E8">
      <w:pPr>
        <w:autoSpaceDE w:val="0"/>
        <w:autoSpaceDN w:val="0"/>
        <w:adjustRightInd w:val="0"/>
        <w:ind w:left="1134"/>
        <w:jc w:val="both"/>
        <w:rPr>
          <w:rFonts w:ascii="Verdana" w:hAnsi="Verdana"/>
          <w:i/>
          <w:sz w:val="16"/>
          <w:szCs w:val="16"/>
        </w:rPr>
      </w:pPr>
      <w:r w:rsidRPr="00496A33">
        <w:rPr>
          <w:rFonts w:ascii="Verdana" w:hAnsi="Verdana"/>
          <w:i/>
          <w:sz w:val="16"/>
          <w:szCs w:val="16"/>
        </w:rPr>
        <w:t xml:space="preserve">Art. 7º Esta Medida Provisória entra em vigor na data de sua publicação. </w:t>
      </w:r>
    </w:p>
    <w:p w:rsidR="003A7039" w:rsidRPr="00496A33" w:rsidRDefault="003A7039" w:rsidP="000877E8">
      <w:pPr>
        <w:autoSpaceDE w:val="0"/>
        <w:autoSpaceDN w:val="0"/>
        <w:adjustRightInd w:val="0"/>
        <w:ind w:left="1134"/>
        <w:jc w:val="both"/>
        <w:rPr>
          <w:rFonts w:ascii="Verdana" w:hAnsi="Verdana"/>
          <w:i/>
          <w:sz w:val="16"/>
          <w:szCs w:val="16"/>
        </w:rPr>
      </w:pPr>
    </w:p>
    <w:p w:rsidR="00FB35C4" w:rsidRPr="00496A33" w:rsidRDefault="00FB35C4" w:rsidP="000877E8">
      <w:pPr>
        <w:autoSpaceDE w:val="0"/>
        <w:autoSpaceDN w:val="0"/>
        <w:adjustRightInd w:val="0"/>
        <w:ind w:left="1134"/>
        <w:jc w:val="both"/>
        <w:rPr>
          <w:rFonts w:ascii="Verdana" w:eastAsiaTheme="minorHAnsi" w:hAnsi="Verdana"/>
          <w:i/>
          <w:sz w:val="16"/>
          <w:szCs w:val="16"/>
          <w:lang w:eastAsia="en-US"/>
        </w:rPr>
      </w:pPr>
      <w:r w:rsidRPr="00496A33">
        <w:rPr>
          <w:rFonts w:ascii="Verdana" w:hAnsi="Verdana"/>
          <w:i/>
          <w:sz w:val="16"/>
          <w:szCs w:val="16"/>
        </w:rPr>
        <w:t xml:space="preserve">Brasília, </w:t>
      </w:r>
      <w:proofErr w:type="gramStart"/>
      <w:r w:rsidRPr="00496A33">
        <w:rPr>
          <w:rFonts w:ascii="Verdana" w:hAnsi="Verdana"/>
          <w:i/>
          <w:sz w:val="16"/>
          <w:szCs w:val="16"/>
        </w:rPr>
        <w:t>6</w:t>
      </w:r>
      <w:proofErr w:type="gramEnd"/>
      <w:r w:rsidRPr="00496A33">
        <w:rPr>
          <w:rFonts w:ascii="Verdana" w:hAnsi="Verdana"/>
          <w:i/>
          <w:sz w:val="16"/>
          <w:szCs w:val="16"/>
        </w:rPr>
        <w:t xml:space="preserve"> de setembro de 2019; 198º da Independência e 131º da República.</w:t>
      </w:r>
    </w:p>
    <w:p w:rsidR="00FB35C4" w:rsidRPr="00496A33" w:rsidRDefault="00FB35C4" w:rsidP="000877E8">
      <w:pPr>
        <w:autoSpaceDE w:val="0"/>
        <w:autoSpaceDN w:val="0"/>
        <w:adjustRightInd w:val="0"/>
        <w:ind w:left="1134"/>
        <w:jc w:val="both"/>
        <w:rPr>
          <w:rFonts w:ascii="Verdana" w:eastAsiaTheme="minorHAnsi" w:hAnsi="Verdana"/>
          <w:i/>
          <w:sz w:val="16"/>
          <w:szCs w:val="16"/>
          <w:lang w:eastAsia="en-US"/>
        </w:rPr>
      </w:pPr>
    </w:p>
    <w:p w:rsidR="00FB35C4" w:rsidRPr="00FB35C4" w:rsidRDefault="00FB35C4" w:rsidP="00FB35C4">
      <w:pPr>
        <w:autoSpaceDE w:val="0"/>
        <w:autoSpaceDN w:val="0"/>
        <w:adjustRightInd w:val="0"/>
        <w:jc w:val="both"/>
        <w:rPr>
          <w:rFonts w:ascii="Verdana" w:eastAsiaTheme="minorHAnsi" w:hAnsi="Verdana"/>
          <w:color w:val="000000"/>
          <w:lang w:eastAsia="en-US"/>
        </w:rPr>
      </w:pPr>
    </w:p>
    <w:p w:rsidR="00FB35C4" w:rsidRPr="00FB35C4" w:rsidRDefault="00FB35C4" w:rsidP="00892996">
      <w:pPr>
        <w:autoSpaceDE w:val="0"/>
        <w:autoSpaceDN w:val="0"/>
        <w:adjustRightInd w:val="0"/>
        <w:spacing w:before="120" w:after="120" w:line="360" w:lineRule="exact"/>
        <w:ind w:firstLine="1134"/>
        <w:jc w:val="both"/>
        <w:rPr>
          <w:rFonts w:ascii="Verdana" w:eastAsiaTheme="minorHAnsi" w:hAnsi="Verdana"/>
          <w:color w:val="000000"/>
          <w:lang w:eastAsia="en-US"/>
        </w:rPr>
      </w:pPr>
      <w:r w:rsidRPr="00FB35C4">
        <w:rPr>
          <w:rFonts w:ascii="Verdana" w:eastAsiaTheme="minorHAnsi" w:hAnsi="Verdana"/>
          <w:color w:val="000000"/>
          <w:lang w:eastAsia="en-US"/>
        </w:rPr>
        <w:t xml:space="preserve">Com a medida, os órgãos da administração pública em geral poderão divulgar avisos, editais, registro cadastral, extratos, minutas e outros documentos relacionados às licitações públicas </w:t>
      </w:r>
      <w:r w:rsidRPr="00FB35C4">
        <w:rPr>
          <w:rFonts w:ascii="Verdana" w:eastAsiaTheme="minorHAnsi" w:hAnsi="Verdana"/>
          <w:b/>
          <w:bCs/>
          <w:color w:val="000000"/>
          <w:lang w:eastAsia="en-US"/>
        </w:rPr>
        <w:t xml:space="preserve">apenas </w:t>
      </w:r>
      <w:proofErr w:type="gramStart"/>
      <w:r w:rsidRPr="00FB35C4">
        <w:rPr>
          <w:rFonts w:ascii="Verdana" w:eastAsiaTheme="minorHAnsi" w:hAnsi="Verdana"/>
          <w:b/>
          <w:bCs/>
          <w:color w:val="000000"/>
          <w:lang w:eastAsia="en-US"/>
        </w:rPr>
        <w:t xml:space="preserve">na </w:t>
      </w:r>
      <w:r w:rsidR="00695095">
        <w:rPr>
          <w:rFonts w:ascii="Verdana" w:eastAsiaTheme="minorHAnsi" w:hAnsi="Verdana"/>
          <w:b/>
          <w:bCs/>
          <w:color w:val="000000"/>
          <w:lang w:eastAsia="en-US"/>
        </w:rPr>
        <w:t>sítio</w:t>
      </w:r>
      <w:proofErr w:type="gramEnd"/>
      <w:r w:rsidR="00695095">
        <w:rPr>
          <w:rFonts w:ascii="Verdana" w:eastAsiaTheme="minorHAnsi" w:hAnsi="Verdana"/>
          <w:b/>
          <w:bCs/>
          <w:color w:val="000000"/>
          <w:lang w:eastAsia="en-US"/>
        </w:rPr>
        <w:t xml:space="preserve"> </w:t>
      </w:r>
      <w:r w:rsidR="00964FAB">
        <w:rPr>
          <w:rFonts w:ascii="Verdana" w:eastAsiaTheme="minorHAnsi" w:hAnsi="Verdana"/>
          <w:b/>
          <w:bCs/>
          <w:color w:val="000000"/>
          <w:lang w:eastAsia="en-US"/>
        </w:rPr>
        <w:t xml:space="preserve">eletrônico </w:t>
      </w:r>
      <w:r w:rsidRPr="00FB35C4">
        <w:rPr>
          <w:rFonts w:ascii="Verdana" w:eastAsiaTheme="minorHAnsi" w:hAnsi="Verdana"/>
          <w:b/>
          <w:bCs/>
          <w:color w:val="000000"/>
          <w:lang w:eastAsia="en-US"/>
        </w:rPr>
        <w:t xml:space="preserve">oficial </w:t>
      </w:r>
      <w:r w:rsidR="00695095">
        <w:rPr>
          <w:rFonts w:ascii="Verdana" w:eastAsiaTheme="minorHAnsi" w:hAnsi="Verdana"/>
          <w:b/>
          <w:bCs/>
          <w:color w:val="000000"/>
          <w:lang w:eastAsia="en-US"/>
        </w:rPr>
        <w:t>do órgão (h</w:t>
      </w:r>
      <w:r w:rsidR="00695095" w:rsidRPr="00FB35C4">
        <w:rPr>
          <w:rFonts w:ascii="Verdana" w:eastAsiaTheme="minorHAnsi" w:hAnsi="Verdana"/>
          <w:b/>
          <w:bCs/>
          <w:i/>
          <w:iCs/>
          <w:color w:val="000000"/>
          <w:lang w:eastAsia="en-US"/>
        </w:rPr>
        <w:t>omepage</w:t>
      </w:r>
      <w:r w:rsidR="00695095">
        <w:rPr>
          <w:rFonts w:ascii="Verdana" w:eastAsiaTheme="minorHAnsi" w:hAnsi="Verdana"/>
          <w:b/>
          <w:bCs/>
          <w:i/>
          <w:iCs/>
          <w:color w:val="000000"/>
          <w:lang w:eastAsia="en-US"/>
        </w:rPr>
        <w:t>)</w:t>
      </w:r>
      <w:r w:rsidR="00695095" w:rsidRPr="00FB35C4">
        <w:rPr>
          <w:rFonts w:ascii="Verdana" w:eastAsiaTheme="minorHAnsi" w:hAnsi="Verdana"/>
          <w:b/>
          <w:bCs/>
          <w:color w:val="000000"/>
          <w:lang w:eastAsia="en-US"/>
        </w:rPr>
        <w:t xml:space="preserve"> </w:t>
      </w:r>
      <w:r w:rsidRPr="00FB35C4">
        <w:rPr>
          <w:rFonts w:ascii="Verdana" w:eastAsiaTheme="minorHAnsi" w:hAnsi="Verdana"/>
          <w:b/>
          <w:bCs/>
          <w:color w:val="000000"/>
          <w:lang w:eastAsia="en-US"/>
        </w:rPr>
        <w:t>e, em alguns casos, no diário oficial do respectivo ente federado</w:t>
      </w:r>
      <w:r w:rsidRPr="00FB35C4">
        <w:rPr>
          <w:rFonts w:ascii="Verdana" w:eastAsiaTheme="minorHAnsi" w:hAnsi="Verdana"/>
          <w:color w:val="000000"/>
          <w:lang w:eastAsia="en-US"/>
        </w:rPr>
        <w:t xml:space="preserve">. </w:t>
      </w:r>
    </w:p>
    <w:p w:rsidR="00973F3A" w:rsidRDefault="00973F3A" w:rsidP="00FB35C4">
      <w:pPr>
        <w:autoSpaceDE w:val="0"/>
        <w:autoSpaceDN w:val="0"/>
        <w:adjustRightInd w:val="0"/>
        <w:jc w:val="both"/>
        <w:rPr>
          <w:rFonts w:ascii="Verdana" w:eastAsiaTheme="minorHAnsi" w:hAnsi="Verdana"/>
          <w:b/>
          <w:bCs/>
          <w:lang w:eastAsia="en-US"/>
        </w:rPr>
      </w:pPr>
    </w:p>
    <w:p w:rsidR="00695095" w:rsidRDefault="00695095" w:rsidP="00FB35C4">
      <w:pPr>
        <w:autoSpaceDE w:val="0"/>
        <w:autoSpaceDN w:val="0"/>
        <w:adjustRightInd w:val="0"/>
        <w:jc w:val="both"/>
        <w:rPr>
          <w:rFonts w:ascii="Verdana" w:eastAsiaTheme="minorHAnsi" w:hAnsi="Verdana"/>
          <w:b/>
          <w:bCs/>
          <w:lang w:eastAsia="en-US"/>
        </w:rPr>
      </w:pPr>
    </w:p>
    <w:p w:rsidR="00695095" w:rsidRDefault="00695095" w:rsidP="00FB35C4">
      <w:pPr>
        <w:autoSpaceDE w:val="0"/>
        <w:autoSpaceDN w:val="0"/>
        <w:adjustRightInd w:val="0"/>
        <w:jc w:val="both"/>
        <w:rPr>
          <w:rFonts w:ascii="Verdana" w:eastAsiaTheme="minorHAnsi" w:hAnsi="Verdana"/>
          <w:b/>
          <w:bCs/>
          <w:lang w:eastAsia="en-US"/>
        </w:rPr>
      </w:pPr>
    </w:p>
    <w:p w:rsidR="00695095" w:rsidRDefault="00695095" w:rsidP="00FB35C4">
      <w:pPr>
        <w:autoSpaceDE w:val="0"/>
        <w:autoSpaceDN w:val="0"/>
        <w:adjustRightInd w:val="0"/>
        <w:jc w:val="both"/>
        <w:rPr>
          <w:rFonts w:ascii="Verdana" w:eastAsiaTheme="minorHAnsi" w:hAnsi="Verdana"/>
          <w:b/>
          <w:bCs/>
          <w:lang w:eastAsia="en-US"/>
        </w:rPr>
      </w:pPr>
    </w:p>
    <w:p w:rsidR="00695095" w:rsidRDefault="00695095" w:rsidP="00FB35C4">
      <w:pPr>
        <w:autoSpaceDE w:val="0"/>
        <w:autoSpaceDN w:val="0"/>
        <w:adjustRightInd w:val="0"/>
        <w:jc w:val="both"/>
        <w:rPr>
          <w:rFonts w:ascii="Verdana" w:eastAsiaTheme="minorHAnsi" w:hAnsi="Verdana"/>
          <w:b/>
          <w:bCs/>
          <w:lang w:eastAsia="en-US"/>
        </w:rPr>
      </w:pPr>
    </w:p>
    <w:p w:rsidR="00695095" w:rsidRDefault="00695095" w:rsidP="00FB35C4">
      <w:pPr>
        <w:autoSpaceDE w:val="0"/>
        <w:autoSpaceDN w:val="0"/>
        <w:adjustRightInd w:val="0"/>
        <w:jc w:val="both"/>
        <w:rPr>
          <w:rFonts w:ascii="Verdana" w:eastAsiaTheme="minorHAnsi" w:hAnsi="Verdana"/>
          <w:b/>
          <w:bCs/>
          <w:lang w:eastAsia="en-US"/>
        </w:rPr>
      </w:pPr>
    </w:p>
    <w:p w:rsidR="00FB35C4" w:rsidRDefault="00FB35C4" w:rsidP="00973F3A">
      <w:pPr>
        <w:autoSpaceDE w:val="0"/>
        <w:autoSpaceDN w:val="0"/>
        <w:adjustRightInd w:val="0"/>
        <w:spacing w:before="120" w:after="120" w:line="360" w:lineRule="exact"/>
        <w:jc w:val="both"/>
        <w:rPr>
          <w:rFonts w:ascii="Verdana" w:hAnsi="Verdana"/>
          <w:b/>
          <w:bCs/>
          <w:shd w:val="clear" w:color="auto" w:fill="FFFFFF"/>
        </w:rPr>
      </w:pPr>
      <w:r w:rsidRPr="00892996">
        <w:rPr>
          <w:rFonts w:ascii="Verdana" w:eastAsiaTheme="minorHAnsi" w:hAnsi="Verdana"/>
          <w:b/>
          <w:bCs/>
          <w:lang w:eastAsia="en-US"/>
        </w:rPr>
        <w:lastRenderedPageBreak/>
        <w:t xml:space="preserve">1. </w:t>
      </w:r>
      <w:r w:rsidR="00892996" w:rsidRPr="00892996">
        <w:rPr>
          <w:rFonts w:ascii="Verdana" w:hAnsi="Verdana"/>
          <w:b/>
          <w:bCs/>
          <w:shd w:val="clear" w:color="auto" w:fill="FFFFFF"/>
        </w:rPr>
        <w:t>ALTERAÇÃO NA LEI 8.666/93 (LEI DE LICITAÇÕES E CONTRATOS)</w:t>
      </w:r>
    </w:p>
    <w:p w:rsidR="00964FAB" w:rsidRDefault="00964FAB" w:rsidP="00973F3A">
      <w:pPr>
        <w:shd w:val="clear" w:color="auto" w:fill="FFFFFF"/>
        <w:spacing w:before="120" w:after="120" w:line="360" w:lineRule="exact"/>
        <w:jc w:val="both"/>
        <w:rPr>
          <w:rFonts w:ascii="Verdana" w:eastAsia="Times New Roman" w:hAnsi="Verdana"/>
          <w:b/>
          <w:bCs/>
          <w:i/>
          <w:iCs/>
        </w:rPr>
      </w:pPr>
    </w:p>
    <w:p w:rsidR="00973F3A" w:rsidRPr="00973F3A" w:rsidRDefault="00973F3A" w:rsidP="00973F3A">
      <w:pPr>
        <w:shd w:val="clear" w:color="auto" w:fill="FFFFFF"/>
        <w:spacing w:before="120" w:after="120" w:line="360" w:lineRule="exact"/>
        <w:jc w:val="both"/>
        <w:rPr>
          <w:rFonts w:ascii="Verdana" w:eastAsia="Times New Roman" w:hAnsi="Verdana"/>
        </w:rPr>
      </w:pPr>
      <w:proofErr w:type="gramStart"/>
      <w:r w:rsidRPr="00973F3A">
        <w:rPr>
          <w:rFonts w:ascii="Verdana" w:eastAsia="Times New Roman" w:hAnsi="Verdana"/>
          <w:b/>
          <w:bCs/>
          <w:i/>
          <w:iCs/>
        </w:rPr>
        <w:t>1.1)</w:t>
      </w:r>
      <w:proofErr w:type="gramEnd"/>
      <w:r w:rsidRPr="00973F3A">
        <w:rPr>
          <w:rFonts w:ascii="Verdana" w:eastAsia="Times New Roman" w:hAnsi="Verdana"/>
          <w:b/>
          <w:bCs/>
          <w:i/>
          <w:iCs/>
        </w:rPr>
        <w:t xml:space="preserve"> Não é mais necessário publicar o aviso do edital da licitação em jornal diário de grande circulação</w:t>
      </w:r>
      <w:r w:rsidR="00863307">
        <w:rPr>
          <w:rFonts w:ascii="Verdana" w:eastAsia="Times New Roman" w:hAnsi="Verdana"/>
          <w:b/>
          <w:bCs/>
          <w:i/>
          <w:iCs/>
        </w:rPr>
        <w:t>.</w:t>
      </w:r>
    </w:p>
    <w:p w:rsidR="00973F3A" w:rsidRPr="00973F3A" w:rsidRDefault="00973F3A" w:rsidP="00863307">
      <w:pPr>
        <w:shd w:val="clear" w:color="auto" w:fill="FFFFFF"/>
        <w:spacing w:before="120" w:after="120" w:line="360" w:lineRule="exact"/>
        <w:ind w:firstLine="1134"/>
        <w:jc w:val="both"/>
        <w:rPr>
          <w:rFonts w:ascii="Verdana" w:eastAsia="Times New Roman" w:hAnsi="Verdana"/>
        </w:rPr>
      </w:pPr>
      <w:r w:rsidRPr="00973F3A">
        <w:rPr>
          <w:rFonts w:ascii="Verdana" w:eastAsia="Times New Roman" w:hAnsi="Verdana"/>
        </w:rPr>
        <w:t>A Lei nº 8.666/93 é a Lei de Licitações e Contratos.</w:t>
      </w:r>
    </w:p>
    <w:p w:rsidR="00973F3A" w:rsidRPr="00973F3A" w:rsidRDefault="00973F3A" w:rsidP="00863307">
      <w:pPr>
        <w:shd w:val="clear" w:color="auto" w:fill="FFFFFF"/>
        <w:spacing w:before="120" w:after="120" w:line="360" w:lineRule="exact"/>
        <w:ind w:firstLine="1134"/>
        <w:jc w:val="both"/>
        <w:rPr>
          <w:rFonts w:ascii="Verdana" w:eastAsia="Times New Roman" w:hAnsi="Verdana"/>
        </w:rPr>
      </w:pPr>
      <w:r w:rsidRPr="00973F3A">
        <w:rPr>
          <w:rFonts w:ascii="Verdana" w:eastAsia="Times New Roman" w:hAnsi="Verdana"/>
        </w:rPr>
        <w:t xml:space="preserve">O art. 21 desta Lei determina que, sempre que for lançado um edital de licitação, deverá ser publicado um aviso contendo os principais pontos do edital e o local </w:t>
      </w:r>
      <w:r w:rsidR="00964FAB">
        <w:rPr>
          <w:rFonts w:ascii="Verdana" w:eastAsia="Times New Roman" w:hAnsi="Verdana"/>
        </w:rPr>
        <w:t xml:space="preserve">onde </w:t>
      </w:r>
      <w:r w:rsidRPr="00973F3A">
        <w:rPr>
          <w:rFonts w:ascii="Verdana" w:eastAsia="Times New Roman" w:hAnsi="Verdana"/>
        </w:rPr>
        <w:t>ele poderá ser adquirido na íntegra.</w:t>
      </w:r>
    </w:p>
    <w:p w:rsidR="00973F3A" w:rsidRPr="00973F3A" w:rsidRDefault="00973F3A" w:rsidP="00863307">
      <w:pPr>
        <w:shd w:val="clear" w:color="auto" w:fill="FFFFFF"/>
        <w:spacing w:before="120" w:after="120" w:line="360" w:lineRule="exact"/>
        <w:ind w:firstLine="1134"/>
        <w:jc w:val="both"/>
        <w:rPr>
          <w:rFonts w:ascii="Verdana" w:eastAsia="Times New Roman" w:hAnsi="Verdana"/>
        </w:rPr>
      </w:pPr>
      <w:r w:rsidRPr="00973F3A">
        <w:rPr>
          <w:rFonts w:ascii="Verdana" w:eastAsia="Times New Roman" w:hAnsi="Verdana"/>
        </w:rPr>
        <w:t>Antes da MP, esse aviso deveria ser publicado no Diário Oficial (art. 21, I e II) e também em um jornal diário de grande circulação (art. 21, III).</w:t>
      </w:r>
    </w:p>
    <w:p w:rsidR="00E634E9" w:rsidRDefault="00973F3A" w:rsidP="00E634E9">
      <w:pPr>
        <w:shd w:val="clear" w:color="auto" w:fill="FFFFFF"/>
        <w:spacing w:before="120" w:after="120" w:line="360" w:lineRule="exact"/>
        <w:ind w:firstLine="1134"/>
        <w:jc w:val="both"/>
        <w:rPr>
          <w:rFonts w:ascii="Verdana" w:eastAsia="Times New Roman" w:hAnsi="Verdana"/>
        </w:rPr>
      </w:pPr>
      <w:r w:rsidRPr="00973F3A">
        <w:rPr>
          <w:rFonts w:ascii="Verdana" w:eastAsia="Times New Roman" w:hAnsi="Verdana"/>
        </w:rPr>
        <w:t>A MP acaba com a exigência de que o aviso seja publicado em jornal diário de grande circulação, afirmando que ele pode ser publicado apenas no Diário Oficial e em sítio eletrônico oficial.</w:t>
      </w:r>
    </w:p>
    <w:p w:rsidR="00FB35C4" w:rsidRPr="00E634E9" w:rsidRDefault="00FB35C4" w:rsidP="00E634E9">
      <w:pPr>
        <w:shd w:val="clear" w:color="auto" w:fill="FFFFFF"/>
        <w:spacing w:before="120" w:after="120" w:line="360" w:lineRule="exact"/>
        <w:ind w:firstLine="1134"/>
        <w:jc w:val="both"/>
        <w:rPr>
          <w:rFonts w:ascii="Verdana" w:eastAsia="Times New Roman" w:hAnsi="Verdana"/>
        </w:rPr>
      </w:pPr>
      <w:r w:rsidRPr="00FB35C4">
        <w:rPr>
          <w:rFonts w:ascii="Verdana" w:eastAsiaTheme="minorHAnsi" w:hAnsi="Verdana"/>
          <w:color w:val="000000"/>
          <w:lang w:eastAsia="en-US"/>
        </w:rPr>
        <w:t xml:space="preserve">O </w:t>
      </w:r>
      <w:r w:rsidRPr="00FB35C4">
        <w:rPr>
          <w:rFonts w:ascii="Verdana" w:eastAsiaTheme="minorHAnsi" w:hAnsi="Verdana"/>
          <w:b/>
          <w:bCs/>
          <w:color w:val="000000"/>
          <w:lang w:eastAsia="en-US"/>
        </w:rPr>
        <w:t>inciso III, do artigo 21, da Lei de Licitações</w:t>
      </w:r>
      <w:r w:rsidRPr="00FB35C4">
        <w:rPr>
          <w:rFonts w:ascii="Verdana" w:eastAsiaTheme="minorHAnsi" w:hAnsi="Verdana"/>
          <w:color w:val="000000"/>
          <w:lang w:eastAsia="en-US"/>
        </w:rPr>
        <w:t xml:space="preserve">, foi modificado para dispensar o gestor público da obrigação de divulgar, em jornal de grande circulação, os avisos de licitação relacionados </w:t>
      </w:r>
      <w:r w:rsidR="00964FAB" w:rsidRPr="00FB35C4">
        <w:rPr>
          <w:rFonts w:ascii="Verdana" w:eastAsiaTheme="minorHAnsi" w:hAnsi="Verdana"/>
          <w:color w:val="000000"/>
          <w:lang w:eastAsia="en-US"/>
        </w:rPr>
        <w:t>às</w:t>
      </w:r>
      <w:r w:rsidRPr="00FB35C4">
        <w:rPr>
          <w:rFonts w:ascii="Verdana" w:eastAsiaTheme="minorHAnsi" w:hAnsi="Verdana"/>
          <w:color w:val="000000"/>
          <w:lang w:eastAsia="en-US"/>
        </w:rPr>
        <w:t xml:space="preserve"> concorrência</w:t>
      </w:r>
      <w:r w:rsidR="00E634E9">
        <w:rPr>
          <w:rFonts w:ascii="Verdana" w:eastAsiaTheme="minorHAnsi" w:hAnsi="Verdana"/>
          <w:color w:val="000000"/>
          <w:lang w:eastAsia="en-US"/>
        </w:rPr>
        <w:t>s</w:t>
      </w:r>
      <w:r w:rsidRPr="00FB35C4">
        <w:rPr>
          <w:rFonts w:ascii="Verdana" w:eastAsiaTheme="minorHAnsi" w:hAnsi="Verdana"/>
          <w:color w:val="000000"/>
          <w:lang w:eastAsia="en-US"/>
        </w:rPr>
        <w:t>, tomadas de preços, concurso e leilão. A partir d</w:t>
      </w:r>
      <w:r w:rsidR="00964FAB">
        <w:rPr>
          <w:rFonts w:ascii="Verdana" w:eastAsiaTheme="minorHAnsi" w:hAnsi="Verdana"/>
          <w:color w:val="000000"/>
          <w:lang w:eastAsia="en-US"/>
        </w:rPr>
        <w:t>o dia 09/09/2019</w:t>
      </w:r>
      <w:r w:rsidRPr="00FB35C4">
        <w:rPr>
          <w:rFonts w:ascii="Verdana" w:eastAsiaTheme="minorHAnsi" w:hAnsi="Verdana"/>
          <w:color w:val="000000"/>
          <w:lang w:eastAsia="en-US"/>
        </w:rPr>
        <w:t xml:space="preserve">, referidos atos podem ser divulgados exclusivamente no </w:t>
      </w:r>
      <w:r w:rsidRPr="00FB35C4">
        <w:rPr>
          <w:rFonts w:ascii="Verdana" w:eastAsiaTheme="minorHAnsi" w:hAnsi="Verdana"/>
          <w:b/>
          <w:bCs/>
          <w:color w:val="000000"/>
          <w:lang w:eastAsia="en-US"/>
        </w:rPr>
        <w:t xml:space="preserve">sítio eletrônico oficial </w:t>
      </w:r>
      <w:r w:rsidRPr="00FB35C4">
        <w:rPr>
          <w:rFonts w:ascii="Verdana" w:eastAsiaTheme="minorHAnsi" w:hAnsi="Verdana"/>
          <w:color w:val="000000"/>
          <w:lang w:eastAsia="en-US"/>
        </w:rPr>
        <w:t xml:space="preserve">do respectivo ente federativo. </w:t>
      </w:r>
    </w:p>
    <w:p w:rsidR="00B94173" w:rsidRDefault="00FB35C4" w:rsidP="00E634E9">
      <w:pPr>
        <w:autoSpaceDE w:val="0"/>
        <w:autoSpaceDN w:val="0"/>
        <w:adjustRightInd w:val="0"/>
        <w:spacing w:before="120" w:after="120" w:line="360" w:lineRule="exact"/>
        <w:ind w:firstLine="1134"/>
        <w:jc w:val="both"/>
        <w:rPr>
          <w:rFonts w:ascii="Verdana" w:eastAsiaTheme="minorHAnsi" w:hAnsi="Verdana"/>
          <w:color w:val="000000"/>
          <w:lang w:eastAsia="en-US"/>
        </w:rPr>
      </w:pPr>
      <w:r w:rsidRPr="00FB35C4">
        <w:rPr>
          <w:rFonts w:ascii="Verdana" w:eastAsiaTheme="minorHAnsi" w:hAnsi="Verdana"/>
          <w:color w:val="000000"/>
          <w:lang w:eastAsia="en-US"/>
        </w:rPr>
        <w:t xml:space="preserve">Acentue-se que, os </w:t>
      </w:r>
      <w:r w:rsidRPr="00FB35C4">
        <w:rPr>
          <w:rFonts w:ascii="Verdana" w:eastAsiaTheme="minorHAnsi" w:hAnsi="Verdana"/>
          <w:b/>
          <w:bCs/>
          <w:color w:val="000000"/>
          <w:lang w:eastAsia="en-US"/>
        </w:rPr>
        <w:t>incisos I e II, do artigo 21</w:t>
      </w:r>
      <w:r w:rsidRPr="00FB35C4">
        <w:rPr>
          <w:rFonts w:ascii="Verdana" w:eastAsiaTheme="minorHAnsi" w:hAnsi="Verdana"/>
          <w:color w:val="000000"/>
          <w:lang w:eastAsia="en-US"/>
        </w:rPr>
        <w:t xml:space="preserve">, que tratam, respectivamente, da publicação do aviso de licitação no </w:t>
      </w:r>
      <w:r w:rsidRPr="00FB35C4">
        <w:rPr>
          <w:rFonts w:ascii="Verdana" w:eastAsiaTheme="minorHAnsi" w:hAnsi="Verdana"/>
          <w:b/>
          <w:bCs/>
          <w:color w:val="000000"/>
          <w:lang w:eastAsia="en-US"/>
        </w:rPr>
        <w:t xml:space="preserve">DOU </w:t>
      </w:r>
      <w:r w:rsidRPr="00FB35C4">
        <w:rPr>
          <w:rFonts w:ascii="Verdana" w:eastAsiaTheme="minorHAnsi" w:hAnsi="Verdana"/>
          <w:color w:val="000000"/>
          <w:lang w:eastAsia="en-US"/>
        </w:rPr>
        <w:t xml:space="preserve">e do </w:t>
      </w:r>
      <w:r w:rsidRPr="00FB35C4">
        <w:rPr>
          <w:rFonts w:ascii="Verdana" w:eastAsiaTheme="minorHAnsi" w:hAnsi="Verdana"/>
          <w:b/>
          <w:bCs/>
          <w:color w:val="000000"/>
          <w:lang w:eastAsia="en-US"/>
        </w:rPr>
        <w:t>DOE</w:t>
      </w:r>
      <w:r w:rsidRPr="00FB35C4">
        <w:rPr>
          <w:rFonts w:ascii="Verdana" w:eastAsiaTheme="minorHAnsi" w:hAnsi="Verdana"/>
          <w:color w:val="000000"/>
          <w:lang w:eastAsia="en-US"/>
        </w:rPr>
        <w:t>, não sofreram quaisquer alterações, devendo ser observados pelos Municípios. Assim, tratando-se de obra financiada total ou parcialmente com recursos federais, ou garantidas por instituições federais, o Município encontra-se obrigado a divulgar o aviso de licitação das tomadas de preços e das concorrências no Diário Oficial da União, no Diário Oficial do Estado, além do seu sítio eletrônico oficial, este último conforme determina a m</w:t>
      </w:r>
      <w:r w:rsidR="00B94173">
        <w:rPr>
          <w:rFonts w:ascii="Verdana" w:eastAsiaTheme="minorHAnsi" w:hAnsi="Verdana"/>
          <w:color w:val="000000"/>
          <w:lang w:eastAsia="en-US"/>
        </w:rPr>
        <w:t>edida provisória ora examinada.</w:t>
      </w:r>
    </w:p>
    <w:p w:rsidR="00FB35C4" w:rsidRPr="00FB35C4" w:rsidRDefault="00FB35C4" w:rsidP="00E634E9">
      <w:pPr>
        <w:autoSpaceDE w:val="0"/>
        <w:autoSpaceDN w:val="0"/>
        <w:adjustRightInd w:val="0"/>
        <w:spacing w:before="120" w:after="120" w:line="360" w:lineRule="exact"/>
        <w:ind w:firstLine="1134"/>
        <w:jc w:val="both"/>
        <w:rPr>
          <w:rFonts w:ascii="Verdana" w:eastAsiaTheme="minorHAnsi" w:hAnsi="Verdana"/>
          <w:color w:val="000000"/>
          <w:lang w:eastAsia="en-US"/>
        </w:rPr>
      </w:pPr>
      <w:r w:rsidRPr="00FB35C4">
        <w:rPr>
          <w:rFonts w:ascii="Verdana" w:eastAsiaTheme="minorHAnsi" w:hAnsi="Verdana"/>
          <w:color w:val="000000"/>
          <w:lang w:eastAsia="en-US"/>
        </w:rPr>
        <w:t xml:space="preserve">Finalmente, quanto à modalidade convite, nenhuma modificação foi introduzida, de modo que sua divulgação deve ser feita por meio do mural (ou local de costume, conquanto que de amplo e irrestrito acesso ao público) e do portal oficial. </w:t>
      </w:r>
    </w:p>
    <w:p w:rsidR="00FB35C4" w:rsidRDefault="00FB35C4" w:rsidP="00964FAB">
      <w:pPr>
        <w:autoSpaceDE w:val="0"/>
        <w:autoSpaceDN w:val="0"/>
        <w:adjustRightInd w:val="0"/>
        <w:spacing w:before="120" w:after="120" w:line="360" w:lineRule="exact"/>
        <w:ind w:firstLine="1134"/>
        <w:jc w:val="both"/>
        <w:rPr>
          <w:rFonts w:ascii="Verdana" w:eastAsiaTheme="minorHAnsi" w:hAnsi="Verdana"/>
          <w:color w:val="000000"/>
          <w:lang w:eastAsia="en-US"/>
        </w:rPr>
      </w:pPr>
      <w:r w:rsidRPr="00FB35C4">
        <w:rPr>
          <w:rFonts w:ascii="Verdana" w:eastAsiaTheme="minorHAnsi" w:hAnsi="Verdana"/>
          <w:color w:val="000000"/>
          <w:lang w:eastAsia="en-US"/>
        </w:rPr>
        <w:t xml:space="preserve">Já com relação ao </w:t>
      </w:r>
      <w:r w:rsidRPr="00FB35C4">
        <w:rPr>
          <w:rFonts w:ascii="Verdana" w:eastAsiaTheme="minorHAnsi" w:hAnsi="Verdana"/>
          <w:b/>
          <w:bCs/>
          <w:color w:val="000000"/>
          <w:lang w:eastAsia="en-US"/>
        </w:rPr>
        <w:t>§ 1º, do artigo 34, da Lei n.º 8.666/93</w:t>
      </w:r>
      <w:r w:rsidRPr="00FB35C4">
        <w:rPr>
          <w:rFonts w:ascii="Verdana" w:eastAsiaTheme="minorHAnsi" w:hAnsi="Verdana"/>
          <w:color w:val="000000"/>
          <w:lang w:eastAsia="en-US"/>
        </w:rPr>
        <w:t xml:space="preserve">, a MP exonerou a Administração Municipal do dever de publicar em </w:t>
      </w:r>
      <w:r w:rsidRPr="00FB35C4">
        <w:rPr>
          <w:rFonts w:ascii="Verdana" w:eastAsiaTheme="minorHAnsi" w:hAnsi="Verdana"/>
          <w:b/>
          <w:bCs/>
          <w:color w:val="000000"/>
          <w:lang w:eastAsia="en-US"/>
        </w:rPr>
        <w:t xml:space="preserve">jornal diário </w:t>
      </w:r>
      <w:r w:rsidRPr="00FB35C4">
        <w:rPr>
          <w:rFonts w:ascii="Verdana" w:eastAsiaTheme="minorHAnsi" w:hAnsi="Verdana"/>
          <w:color w:val="000000"/>
          <w:lang w:eastAsia="en-US"/>
        </w:rPr>
        <w:t xml:space="preserve">o edital de chamamento público objetivando a atualização dos registros cadastrais existentes e para a admissão de novos interessados, sendo suficiente à publicação no </w:t>
      </w:r>
      <w:r w:rsidRPr="00FB35C4">
        <w:rPr>
          <w:rFonts w:ascii="Verdana" w:eastAsiaTheme="minorHAnsi" w:hAnsi="Verdana"/>
          <w:b/>
          <w:bCs/>
          <w:color w:val="000000"/>
          <w:lang w:eastAsia="en-US"/>
        </w:rPr>
        <w:t>diário oficial do respectivo ente</w:t>
      </w:r>
      <w:r w:rsidRPr="00FB35C4">
        <w:rPr>
          <w:rFonts w:ascii="Verdana" w:eastAsiaTheme="minorHAnsi" w:hAnsi="Verdana"/>
          <w:color w:val="000000"/>
          <w:lang w:eastAsia="en-US"/>
        </w:rPr>
        <w:t xml:space="preserve">, bem como, no </w:t>
      </w:r>
      <w:r w:rsidRPr="00FB35C4">
        <w:rPr>
          <w:rFonts w:ascii="Verdana" w:eastAsiaTheme="minorHAnsi" w:hAnsi="Verdana"/>
          <w:b/>
          <w:bCs/>
          <w:color w:val="000000"/>
          <w:lang w:eastAsia="en-US"/>
        </w:rPr>
        <w:t>sítio eletrônico oficial</w:t>
      </w:r>
      <w:r w:rsidRPr="00FB35C4">
        <w:rPr>
          <w:rFonts w:ascii="Verdana" w:eastAsiaTheme="minorHAnsi" w:hAnsi="Verdana"/>
          <w:color w:val="000000"/>
          <w:lang w:eastAsia="en-US"/>
        </w:rPr>
        <w:t xml:space="preserve">. </w:t>
      </w:r>
    </w:p>
    <w:p w:rsidR="00964FAB" w:rsidRPr="00FB35C4" w:rsidRDefault="00964FAB" w:rsidP="00964FAB">
      <w:pPr>
        <w:autoSpaceDE w:val="0"/>
        <w:autoSpaceDN w:val="0"/>
        <w:adjustRightInd w:val="0"/>
        <w:spacing w:before="120" w:after="120" w:line="360" w:lineRule="exact"/>
        <w:ind w:firstLine="1134"/>
        <w:jc w:val="both"/>
        <w:rPr>
          <w:rFonts w:ascii="Verdana" w:eastAsiaTheme="minorHAnsi" w:hAnsi="Verdana"/>
          <w:color w:val="000000"/>
          <w:lang w:eastAsia="en-US"/>
        </w:rPr>
      </w:pPr>
    </w:p>
    <w:p w:rsidR="00FB35C4" w:rsidRDefault="00FB35C4" w:rsidP="00B94173">
      <w:pPr>
        <w:spacing w:before="240" w:line="360" w:lineRule="auto"/>
        <w:ind w:firstLine="1134"/>
        <w:jc w:val="both"/>
        <w:rPr>
          <w:rFonts w:ascii="Verdana" w:eastAsiaTheme="minorHAnsi" w:hAnsi="Verdana"/>
          <w:color w:val="000000"/>
          <w:lang w:eastAsia="en-US"/>
        </w:rPr>
      </w:pPr>
      <w:r w:rsidRPr="00FB35C4">
        <w:rPr>
          <w:rFonts w:ascii="Verdana" w:eastAsiaTheme="minorHAnsi" w:hAnsi="Verdana"/>
          <w:color w:val="000000"/>
          <w:lang w:eastAsia="en-US"/>
        </w:rPr>
        <w:lastRenderedPageBreak/>
        <w:t xml:space="preserve">Veja-se o </w:t>
      </w:r>
      <w:r w:rsidRPr="00FB35C4">
        <w:rPr>
          <w:rFonts w:ascii="Verdana" w:eastAsiaTheme="minorHAnsi" w:hAnsi="Verdana"/>
          <w:b/>
          <w:bCs/>
          <w:color w:val="000000"/>
          <w:lang w:eastAsia="en-US"/>
        </w:rPr>
        <w:t xml:space="preserve">quadro comparativo </w:t>
      </w:r>
      <w:r w:rsidRPr="00FB35C4">
        <w:rPr>
          <w:rFonts w:ascii="Verdana" w:eastAsiaTheme="minorHAnsi" w:hAnsi="Verdana"/>
          <w:color w:val="000000"/>
          <w:lang w:eastAsia="en-US"/>
        </w:rPr>
        <w:t>a seguir:</w:t>
      </w:r>
    </w:p>
    <w:p w:rsidR="00964FAB" w:rsidRDefault="00964FAB" w:rsidP="00B94173">
      <w:pPr>
        <w:spacing w:before="240" w:line="360" w:lineRule="auto"/>
        <w:ind w:firstLine="1134"/>
        <w:jc w:val="both"/>
        <w:rPr>
          <w:rFonts w:ascii="Verdana" w:eastAsiaTheme="minorHAnsi" w:hAnsi="Verdana"/>
          <w:color w:val="000000"/>
          <w:lang w:eastAsia="en-US"/>
        </w:rPr>
      </w:pPr>
    </w:p>
    <w:tbl>
      <w:tblPr>
        <w:tblW w:w="0" w:type="auto"/>
        <w:tblInd w:w="675" w:type="dxa"/>
        <w:shd w:val="clear" w:color="auto" w:fill="FFFFFF"/>
        <w:tblCellMar>
          <w:left w:w="0" w:type="dxa"/>
          <w:right w:w="0" w:type="dxa"/>
        </w:tblCellMar>
        <w:tblLook w:val="04A0" w:firstRow="1" w:lastRow="0" w:firstColumn="1" w:lastColumn="0" w:noHBand="0" w:noVBand="1"/>
      </w:tblPr>
      <w:tblGrid>
        <w:gridCol w:w="4247"/>
        <w:gridCol w:w="4247"/>
      </w:tblGrid>
      <w:tr w:rsidR="001C26C3" w:rsidRPr="001C26C3" w:rsidTr="00EA7D94">
        <w:tc>
          <w:tcPr>
            <w:tcW w:w="8494"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C26C3" w:rsidRPr="001C26C3" w:rsidRDefault="001C26C3" w:rsidP="001C26C3">
            <w:pPr>
              <w:jc w:val="center"/>
              <w:rPr>
                <w:rFonts w:ascii="Verdana" w:eastAsia="Times New Roman" w:hAnsi="Verdana"/>
                <w:sz w:val="16"/>
                <w:szCs w:val="16"/>
              </w:rPr>
            </w:pPr>
            <w:r w:rsidRPr="001C26C3">
              <w:rPr>
                <w:rFonts w:ascii="Verdana" w:eastAsia="Times New Roman" w:hAnsi="Verdana"/>
                <w:b/>
                <w:bCs/>
                <w:sz w:val="16"/>
                <w:szCs w:val="16"/>
              </w:rPr>
              <w:t>LEI 8.666/93</w:t>
            </w:r>
          </w:p>
        </w:tc>
      </w:tr>
      <w:tr w:rsidR="001C26C3" w:rsidRPr="001C26C3" w:rsidTr="00EA7D94">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26C3" w:rsidRPr="00B94173" w:rsidRDefault="001C26C3" w:rsidP="001C26C3">
            <w:pPr>
              <w:jc w:val="center"/>
              <w:rPr>
                <w:rFonts w:ascii="Verdana" w:eastAsia="Times New Roman" w:hAnsi="Verdana"/>
                <w:b/>
                <w:sz w:val="16"/>
                <w:szCs w:val="16"/>
              </w:rPr>
            </w:pPr>
            <w:r w:rsidRPr="00B94173">
              <w:rPr>
                <w:rFonts w:ascii="Verdana" w:eastAsia="Times New Roman" w:hAnsi="Verdana"/>
                <w:b/>
                <w:sz w:val="16"/>
                <w:szCs w:val="16"/>
              </w:rPr>
              <w:t>Antes da MP 896/2019</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26C3" w:rsidRPr="00B94173" w:rsidRDefault="001C26C3" w:rsidP="001C26C3">
            <w:pPr>
              <w:jc w:val="center"/>
              <w:rPr>
                <w:rFonts w:ascii="Verdana" w:eastAsia="Times New Roman" w:hAnsi="Verdana"/>
                <w:b/>
                <w:sz w:val="16"/>
                <w:szCs w:val="16"/>
              </w:rPr>
            </w:pPr>
            <w:r w:rsidRPr="00B94173">
              <w:rPr>
                <w:rFonts w:ascii="Verdana" w:eastAsia="Times New Roman" w:hAnsi="Verdana"/>
                <w:b/>
                <w:sz w:val="16"/>
                <w:szCs w:val="16"/>
              </w:rPr>
              <w:t>Depois da MP 896/2019</w:t>
            </w:r>
          </w:p>
        </w:tc>
      </w:tr>
      <w:tr w:rsidR="001C26C3" w:rsidRPr="001C26C3" w:rsidTr="00EA7D94">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26C3" w:rsidRPr="001C26C3" w:rsidRDefault="001C26C3" w:rsidP="001C26C3">
            <w:pPr>
              <w:jc w:val="both"/>
              <w:rPr>
                <w:rFonts w:ascii="Verdana" w:eastAsia="Times New Roman" w:hAnsi="Verdana"/>
                <w:sz w:val="16"/>
                <w:szCs w:val="16"/>
              </w:rPr>
            </w:pPr>
            <w:r w:rsidRPr="001C26C3">
              <w:rPr>
                <w:rFonts w:ascii="Verdana" w:eastAsia="Times New Roman" w:hAnsi="Verdana"/>
                <w:sz w:val="16"/>
                <w:szCs w:val="16"/>
              </w:rPr>
              <w:t>Art. 21. Os avisos contendo os resumos dos editais das concorrências, das tomadas de preços, dos concursos e dos leilões, embora realizados no local da repartição interessada, deverão ser publicados com antecedência, no mínimo, por uma vez:</w:t>
            </w:r>
          </w:p>
          <w:p w:rsidR="001C26C3" w:rsidRPr="001C26C3" w:rsidRDefault="001C26C3" w:rsidP="001C26C3">
            <w:pPr>
              <w:jc w:val="both"/>
              <w:rPr>
                <w:rFonts w:ascii="Verdana" w:eastAsia="Times New Roman" w:hAnsi="Verdana"/>
                <w:sz w:val="16"/>
                <w:szCs w:val="16"/>
              </w:rPr>
            </w:pPr>
            <w:r w:rsidRPr="001C26C3">
              <w:rPr>
                <w:rFonts w:ascii="Verdana" w:eastAsia="Times New Roman" w:hAnsi="Verdana"/>
                <w:sz w:val="16"/>
                <w:szCs w:val="16"/>
              </w:rPr>
              <w:t>(...)</w:t>
            </w:r>
          </w:p>
          <w:p w:rsidR="001C26C3" w:rsidRPr="001C26C3" w:rsidRDefault="001C26C3" w:rsidP="001C26C3">
            <w:pPr>
              <w:jc w:val="both"/>
              <w:rPr>
                <w:rFonts w:ascii="Verdana" w:eastAsia="Times New Roman" w:hAnsi="Verdana"/>
                <w:sz w:val="16"/>
                <w:szCs w:val="16"/>
              </w:rPr>
            </w:pPr>
            <w:r w:rsidRPr="001C26C3">
              <w:rPr>
                <w:rFonts w:ascii="Verdana" w:eastAsia="Times New Roman" w:hAnsi="Verdana"/>
                <w:sz w:val="16"/>
                <w:szCs w:val="16"/>
              </w:rPr>
              <w:t>III - </w:t>
            </w:r>
            <w:r w:rsidRPr="008A0236">
              <w:rPr>
                <w:rFonts w:ascii="Verdana" w:eastAsia="Times New Roman" w:hAnsi="Verdana"/>
                <w:b/>
                <w:sz w:val="16"/>
                <w:szCs w:val="16"/>
                <w:highlight w:val="lightGray"/>
                <w:shd w:val="clear" w:color="auto" w:fill="D9D9D9"/>
              </w:rPr>
              <w:t>em jornal diário de grande circulação</w:t>
            </w:r>
            <w:r w:rsidRPr="008A0236">
              <w:rPr>
                <w:rFonts w:ascii="Verdana" w:eastAsia="Times New Roman" w:hAnsi="Verdana"/>
                <w:b/>
                <w:sz w:val="16"/>
                <w:szCs w:val="16"/>
                <w:highlight w:val="lightGray"/>
              </w:rPr>
              <w:t> no Estado e também, se houver, em jornal de circulação no Município ou na</w:t>
            </w:r>
            <w:r w:rsidRPr="00B94173">
              <w:rPr>
                <w:rFonts w:ascii="Verdana" w:eastAsia="Times New Roman" w:hAnsi="Verdana"/>
                <w:sz w:val="16"/>
                <w:szCs w:val="16"/>
              </w:rPr>
              <w:t xml:space="preserve"> região</w:t>
            </w:r>
            <w:r w:rsidRPr="001C26C3">
              <w:rPr>
                <w:rFonts w:ascii="Verdana" w:eastAsia="Times New Roman" w:hAnsi="Verdana"/>
                <w:sz w:val="16"/>
                <w:szCs w:val="16"/>
              </w:rPr>
              <w:t xml:space="preserve"> onde será realizada a obra, prestado o serviço, fornecido, alienado ou alugado o bem, podendo ainda a Administração, conforme o vulto da licitação</w:t>
            </w:r>
            <w:proofErr w:type="gramStart"/>
            <w:r w:rsidRPr="001C26C3">
              <w:rPr>
                <w:rFonts w:ascii="Verdana" w:eastAsia="Times New Roman" w:hAnsi="Verdana"/>
                <w:sz w:val="16"/>
                <w:szCs w:val="16"/>
              </w:rPr>
              <w:t>, utilizar-se</w:t>
            </w:r>
            <w:proofErr w:type="gramEnd"/>
            <w:r w:rsidRPr="001C26C3">
              <w:rPr>
                <w:rFonts w:ascii="Verdana" w:eastAsia="Times New Roman" w:hAnsi="Verdana"/>
                <w:sz w:val="16"/>
                <w:szCs w:val="16"/>
              </w:rPr>
              <w:t xml:space="preserve"> de outros meios de divulgação para ampliar a área de competição.</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26C3" w:rsidRPr="001C26C3" w:rsidRDefault="001C26C3" w:rsidP="001C26C3">
            <w:pPr>
              <w:jc w:val="both"/>
              <w:rPr>
                <w:rFonts w:ascii="Verdana" w:eastAsia="Times New Roman" w:hAnsi="Verdana"/>
                <w:sz w:val="16"/>
                <w:szCs w:val="16"/>
              </w:rPr>
            </w:pPr>
            <w:r w:rsidRPr="001C26C3">
              <w:rPr>
                <w:rFonts w:ascii="Verdana" w:eastAsia="Times New Roman" w:hAnsi="Verdana"/>
                <w:sz w:val="16"/>
                <w:szCs w:val="16"/>
              </w:rPr>
              <w:t>Art. 21. Os avisos contendo os resumos dos editais das concorrências, das tomadas de preços, dos concursos e dos leilões, embora realizados no local da repartição interessada, deverão ser publicados com antecedência, no mínimo, por uma vez:</w:t>
            </w:r>
          </w:p>
          <w:p w:rsidR="001C26C3" w:rsidRPr="001C26C3" w:rsidRDefault="001C26C3" w:rsidP="001C26C3">
            <w:pPr>
              <w:jc w:val="both"/>
              <w:rPr>
                <w:rFonts w:ascii="Verdana" w:eastAsia="Times New Roman" w:hAnsi="Verdana"/>
                <w:sz w:val="16"/>
                <w:szCs w:val="16"/>
              </w:rPr>
            </w:pPr>
            <w:r w:rsidRPr="001C26C3">
              <w:rPr>
                <w:rFonts w:ascii="Verdana" w:eastAsia="Times New Roman" w:hAnsi="Verdana"/>
                <w:sz w:val="16"/>
                <w:szCs w:val="16"/>
              </w:rPr>
              <w:t>(...)</w:t>
            </w:r>
          </w:p>
          <w:p w:rsidR="001C26C3" w:rsidRPr="001C26C3" w:rsidRDefault="001C26C3" w:rsidP="001C26C3">
            <w:pPr>
              <w:jc w:val="both"/>
              <w:rPr>
                <w:rFonts w:ascii="Verdana" w:eastAsia="Times New Roman" w:hAnsi="Verdana"/>
                <w:sz w:val="16"/>
                <w:szCs w:val="16"/>
              </w:rPr>
            </w:pPr>
            <w:r w:rsidRPr="001C26C3">
              <w:rPr>
                <w:rFonts w:ascii="Verdana" w:eastAsia="Times New Roman" w:hAnsi="Verdana"/>
                <w:sz w:val="16"/>
                <w:szCs w:val="16"/>
              </w:rPr>
              <w:t>III - </w:t>
            </w:r>
            <w:r w:rsidRPr="008A0236">
              <w:rPr>
                <w:rFonts w:ascii="Verdana" w:eastAsia="Times New Roman" w:hAnsi="Verdana"/>
                <w:b/>
                <w:sz w:val="16"/>
                <w:szCs w:val="16"/>
                <w:highlight w:val="lightGray"/>
                <w:shd w:val="clear" w:color="auto" w:fill="D9D9D9"/>
              </w:rPr>
              <w:t>em sítio eletrônico oficial</w:t>
            </w:r>
            <w:r w:rsidRPr="008A0236">
              <w:rPr>
                <w:rFonts w:ascii="Verdana" w:eastAsia="Times New Roman" w:hAnsi="Verdana"/>
                <w:b/>
                <w:sz w:val="16"/>
                <w:szCs w:val="16"/>
                <w:highlight w:val="lightGray"/>
              </w:rPr>
              <w:t> do respectivo ente federativo</w:t>
            </w:r>
            <w:r w:rsidRPr="001C26C3">
              <w:rPr>
                <w:rFonts w:ascii="Verdana" w:eastAsia="Times New Roman" w:hAnsi="Verdana"/>
                <w:sz w:val="16"/>
                <w:szCs w:val="16"/>
              </w:rPr>
              <w:t>, facultado aos Estados, ao Distrito Federal e aos Municípios, alternativamente, a utilização de sítio eletrônico oficial da União, conforme regulamento do Poder Executivo federal.</w:t>
            </w:r>
          </w:p>
        </w:tc>
      </w:tr>
    </w:tbl>
    <w:p w:rsidR="00FB35C4" w:rsidRDefault="00FB35C4" w:rsidP="00FB35C4">
      <w:pPr>
        <w:spacing w:before="240" w:line="360" w:lineRule="auto"/>
        <w:ind w:firstLine="1701"/>
        <w:jc w:val="both"/>
        <w:rPr>
          <w:rFonts w:ascii="Verdana" w:eastAsiaTheme="minorHAnsi" w:hAnsi="Verdana"/>
          <w:color w:val="000000"/>
          <w:lang w:eastAsia="en-US"/>
        </w:rPr>
      </w:pPr>
    </w:p>
    <w:p w:rsidR="00B02BFD" w:rsidRPr="00B02BFD" w:rsidRDefault="00B02BFD" w:rsidP="00B02BFD">
      <w:pPr>
        <w:shd w:val="clear" w:color="auto" w:fill="FFFFFF"/>
        <w:spacing w:before="120" w:after="120" w:line="360" w:lineRule="exact"/>
        <w:jc w:val="both"/>
        <w:rPr>
          <w:rFonts w:ascii="Verdana" w:eastAsia="Times New Roman" w:hAnsi="Verdana"/>
        </w:rPr>
      </w:pPr>
      <w:proofErr w:type="gramStart"/>
      <w:r w:rsidRPr="00B02BFD">
        <w:rPr>
          <w:rFonts w:ascii="Verdana" w:eastAsia="Times New Roman" w:hAnsi="Verdana"/>
          <w:b/>
          <w:bCs/>
          <w:i/>
          <w:iCs/>
        </w:rPr>
        <w:t>1.2)</w:t>
      </w:r>
      <w:proofErr w:type="gramEnd"/>
      <w:r w:rsidRPr="00B02BFD">
        <w:rPr>
          <w:rFonts w:ascii="Verdana" w:eastAsia="Times New Roman" w:hAnsi="Verdana"/>
          <w:b/>
          <w:bCs/>
          <w:i/>
          <w:iCs/>
        </w:rPr>
        <w:t xml:space="preserve"> Registro cadastral</w:t>
      </w:r>
    </w:p>
    <w:p w:rsidR="00B02BFD" w:rsidRPr="00B02BFD" w:rsidRDefault="00B02BFD" w:rsidP="003130F1">
      <w:pPr>
        <w:shd w:val="clear" w:color="auto" w:fill="FFFFFF"/>
        <w:spacing w:before="120" w:after="120" w:line="360" w:lineRule="exact"/>
        <w:ind w:firstLine="1134"/>
        <w:jc w:val="both"/>
        <w:rPr>
          <w:rFonts w:ascii="Verdana" w:eastAsia="Times New Roman" w:hAnsi="Verdana"/>
        </w:rPr>
      </w:pPr>
      <w:r w:rsidRPr="00B02BFD">
        <w:rPr>
          <w:rFonts w:ascii="Verdana" w:eastAsia="Times New Roman" w:hAnsi="Verdana"/>
        </w:rPr>
        <w:t>O art. 34 prevê o chamado registro cadastral:</w:t>
      </w:r>
    </w:p>
    <w:p w:rsidR="00B02BFD" w:rsidRPr="00B02BFD" w:rsidRDefault="00B02BFD" w:rsidP="00EA7D94">
      <w:pPr>
        <w:shd w:val="clear" w:color="auto" w:fill="FFFFFF"/>
        <w:spacing w:before="120" w:after="120"/>
        <w:ind w:left="1701"/>
        <w:jc w:val="both"/>
        <w:rPr>
          <w:rFonts w:ascii="Verdana" w:eastAsia="Times New Roman" w:hAnsi="Verdana"/>
          <w:i/>
          <w:sz w:val="16"/>
          <w:szCs w:val="16"/>
        </w:rPr>
      </w:pPr>
      <w:r w:rsidRPr="00B02BFD">
        <w:rPr>
          <w:rFonts w:ascii="Verdana" w:eastAsia="Times New Roman" w:hAnsi="Verdana"/>
          <w:i/>
          <w:sz w:val="16"/>
          <w:szCs w:val="16"/>
        </w:rPr>
        <w:t>Art. 34.  Para os fins desta Lei, os órgãos e entidades da Administração Pública que realizem frequentemente licitações manterão registros cadastrais para efeito de habilitação, na forma regulamentar, válidos por, no máximo, um ano.</w:t>
      </w:r>
    </w:p>
    <w:p w:rsidR="00B02BFD" w:rsidRPr="003130F1" w:rsidRDefault="00B02BFD" w:rsidP="003130F1">
      <w:pPr>
        <w:shd w:val="clear" w:color="auto" w:fill="FFFFFF"/>
        <w:spacing w:before="120" w:after="120" w:line="360" w:lineRule="exact"/>
        <w:ind w:firstLine="1134"/>
        <w:jc w:val="both"/>
        <w:rPr>
          <w:rFonts w:ascii="Verdana" w:eastAsia="Times New Roman" w:hAnsi="Verdana"/>
        </w:rPr>
      </w:pPr>
      <w:r w:rsidRPr="003130F1">
        <w:rPr>
          <w:rFonts w:ascii="Verdana" w:eastAsia="Times New Roman" w:hAnsi="Verdana"/>
          <w:iCs/>
        </w:rPr>
        <w:t>Em que consiste esse registro cadastral?</w:t>
      </w:r>
    </w:p>
    <w:p w:rsidR="00B02BFD" w:rsidRPr="00B02BFD" w:rsidRDefault="00B02BFD" w:rsidP="003130F1">
      <w:pPr>
        <w:shd w:val="clear" w:color="auto" w:fill="FFFFFF"/>
        <w:spacing w:before="120" w:after="120" w:line="360" w:lineRule="exact"/>
        <w:ind w:firstLine="1134"/>
        <w:jc w:val="both"/>
        <w:rPr>
          <w:rFonts w:ascii="Verdana" w:eastAsia="Times New Roman" w:hAnsi="Verdana"/>
        </w:rPr>
      </w:pPr>
      <w:proofErr w:type="gramStart"/>
      <w:r w:rsidRPr="00B02BFD">
        <w:rPr>
          <w:rFonts w:ascii="Verdana" w:eastAsia="Times New Roman" w:hAnsi="Verdana"/>
        </w:rPr>
        <w:t xml:space="preserve">“Trata-se de registro mantida por órgãos e entidades que </w:t>
      </w:r>
      <w:r w:rsidR="003130F1" w:rsidRPr="00B02BFD">
        <w:rPr>
          <w:rFonts w:ascii="Verdana" w:eastAsia="Times New Roman" w:hAnsi="Verdana"/>
        </w:rPr>
        <w:t>frequentemente</w:t>
      </w:r>
      <w:r w:rsidRPr="00B02BFD">
        <w:rPr>
          <w:rFonts w:ascii="Verdana" w:eastAsia="Times New Roman" w:hAnsi="Verdana"/>
        </w:rPr>
        <w:t xml:space="preserve"> realizam licitação, com o intuito de realizar previamente a fase de habilitação dos possíveis licitantes.</w:t>
      </w:r>
      <w:proofErr w:type="gramEnd"/>
      <w:r w:rsidRPr="00B02BFD">
        <w:rPr>
          <w:rFonts w:ascii="Verdana" w:eastAsia="Times New Roman" w:hAnsi="Verdana"/>
        </w:rPr>
        <w:t xml:space="preserve"> O registro cadastral é feito antes mesmo da divulgação do edital de licitação. O órgão ou a entidade, tendo o conhecimento de que irá realizar futuras licitações, admite que os interessados compareçam, antes, na repartição interessada, para juntar os documentos de habilitação.</w:t>
      </w:r>
    </w:p>
    <w:p w:rsidR="00B02BFD" w:rsidRPr="00B02BFD" w:rsidRDefault="00B02BFD" w:rsidP="003130F1">
      <w:pPr>
        <w:shd w:val="clear" w:color="auto" w:fill="FFFFFF"/>
        <w:spacing w:before="120" w:after="120" w:line="360" w:lineRule="exact"/>
        <w:ind w:firstLine="1134"/>
        <w:jc w:val="both"/>
        <w:rPr>
          <w:rFonts w:ascii="Verdana" w:eastAsia="Times New Roman" w:hAnsi="Verdana"/>
        </w:rPr>
      </w:pPr>
      <w:r w:rsidRPr="00B02BFD">
        <w:rPr>
          <w:rFonts w:ascii="Verdana" w:eastAsia="Times New Roman" w:hAnsi="Verdana"/>
        </w:rPr>
        <w:t>O registro tem validade de no máximo um ano. Dessa forma, após a consumação do prazo, os interessados devem juntar novamente os documentos exigidos pelos artigos 28 a 31 da Lei nº 8.666</w:t>
      </w:r>
      <w:proofErr w:type="gramStart"/>
      <w:r w:rsidRPr="00B02BFD">
        <w:rPr>
          <w:rFonts w:ascii="Verdana" w:eastAsia="Times New Roman" w:hAnsi="Verdana"/>
        </w:rPr>
        <w:t>/93.”</w:t>
      </w:r>
      <w:proofErr w:type="gramEnd"/>
      <w:r w:rsidRPr="00B02BFD">
        <w:rPr>
          <w:rFonts w:ascii="Verdana" w:eastAsia="Times New Roman" w:hAnsi="Verdana"/>
        </w:rPr>
        <w:t xml:space="preserve"> (SCATOLINO, Gustavo; TRINDADE, João. Manual Didático de Direito Administrativo. 6ª ed., Salvador: </w:t>
      </w:r>
      <w:proofErr w:type="spellStart"/>
      <w:r w:rsidRPr="00B02BFD">
        <w:rPr>
          <w:rFonts w:ascii="Verdana" w:eastAsia="Times New Roman" w:hAnsi="Verdana"/>
        </w:rPr>
        <w:t>Juspodivm</w:t>
      </w:r>
      <w:proofErr w:type="spellEnd"/>
      <w:r w:rsidRPr="00B02BFD">
        <w:rPr>
          <w:rFonts w:ascii="Verdana" w:eastAsia="Times New Roman" w:hAnsi="Verdana"/>
        </w:rPr>
        <w:t>, 2018, p. 618).</w:t>
      </w:r>
    </w:p>
    <w:p w:rsidR="003130F1" w:rsidRDefault="003130F1" w:rsidP="00B02BFD">
      <w:pPr>
        <w:shd w:val="clear" w:color="auto" w:fill="FFFFFF"/>
        <w:spacing w:before="120" w:after="120" w:line="360" w:lineRule="exact"/>
        <w:jc w:val="both"/>
        <w:rPr>
          <w:rFonts w:ascii="Verdana" w:eastAsia="Times New Roman" w:hAnsi="Verdana"/>
          <w:iCs/>
        </w:rPr>
      </w:pPr>
    </w:p>
    <w:p w:rsidR="00B02BFD" w:rsidRPr="00964FAB" w:rsidRDefault="00B02BFD" w:rsidP="003130F1">
      <w:pPr>
        <w:shd w:val="clear" w:color="auto" w:fill="FFFFFF"/>
        <w:spacing w:before="120" w:after="120" w:line="360" w:lineRule="exact"/>
        <w:ind w:firstLine="1134"/>
        <w:jc w:val="both"/>
        <w:rPr>
          <w:rFonts w:ascii="Verdana" w:eastAsia="Times New Roman" w:hAnsi="Verdana"/>
          <w:b/>
        </w:rPr>
      </w:pPr>
      <w:r w:rsidRPr="00964FAB">
        <w:rPr>
          <w:rFonts w:ascii="Verdana" w:eastAsia="Times New Roman" w:hAnsi="Verdana"/>
          <w:b/>
          <w:iCs/>
        </w:rPr>
        <w:t>Divulgação do registro cadastral</w:t>
      </w:r>
    </w:p>
    <w:p w:rsidR="00B02BFD" w:rsidRPr="00B02BFD" w:rsidRDefault="00B02BFD" w:rsidP="003130F1">
      <w:pPr>
        <w:shd w:val="clear" w:color="auto" w:fill="FFFFFF"/>
        <w:spacing w:before="120" w:after="120" w:line="360" w:lineRule="exact"/>
        <w:ind w:firstLine="1134"/>
        <w:jc w:val="both"/>
        <w:rPr>
          <w:rFonts w:ascii="Verdana" w:eastAsia="Times New Roman" w:hAnsi="Verdana"/>
        </w:rPr>
      </w:pPr>
      <w:r w:rsidRPr="00B02BFD">
        <w:rPr>
          <w:rFonts w:ascii="Verdana" w:eastAsia="Times New Roman" w:hAnsi="Verdana"/>
        </w:rPr>
        <w:t>O registro cadastral deverá ser amplamente divulgado e deverá estar sempre aberto para que novas empresas possam se inscrever.</w:t>
      </w:r>
    </w:p>
    <w:p w:rsidR="00B02BFD" w:rsidRPr="00B02BFD" w:rsidRDefault="00B02BFD" w:rsidP="003130F1">
      <w:pPr>
        <w:shd w:val="clear" w:color="auto" w:fill="FFFFFF"/>
        <w:spacing w:before="120" w:after="120" w:line="360" w:lineRule="exact"/>
        <w:ind w:firstLine="1134"/>
        <w:jc w:val="both"/>
        <w:rPr>
          <w:rFonts w:ascii="Verdana" w:eastAsia="Times New Roman" w:hAnsi="Verdana"/>
        </w:rPr>
      </w:pPr>
      <w:r w:rsidRPr="00B02BFD">
        <w:rPr>
          <w:rFonts w:ascii="Verdana" w:eastAsia="Times New Roman" w:hAnsi="Verdana"/>
        </w:rPr>
        <w:t>O registro cadastral deverá ser divulgado no mínimo uma vez por ano sendo isso denominado de “chamamento público”.</w:t>
      </w:r>
    </w:p>
    <w:p w:rsidR="00B02BFD" w:rsidRPr="00B02BFD" w:rsidRDefault="00B02BFD" w:rsidP="003130F1">
      <w:pPr>
        <w:shd w:val="clear" w:color="auto" w:fill="FFFFFF"/>
        <w:spacing w:before="120" w:after="120" w:line="360" w:lineRule="exact"/>
        <w:ind w:firstLine="1134"/>
        <w:jc w:val="both"/>
        <w:rPr>
          <w:rFonts w:ascii="Verdana" w:eastAsia="Times New Roman" w:hAnsi="Verdana"/>
        </w:rPr>
      </w:pPr>
      <w:r w:rsidRPr="00B02BFD">
        <w:rPr>
          <w:rFonts w:ascii="Verdana" w:eastAsia="Times New Roman" w:hAnsi="Verdana"/>
        </w:rPr>
        <w:lastRenderedPageBreak/>
        <w:t>Essa divulgação, ou seja, esse chamamento público tem duas finalidades principais:</w:t>
      </w:r>
    </w:p>
    <w:p w:rsidR="00B02BFD" w:rsidRPr="00B02BFD" w:rsidRDefault="00B02BFD" w:rsidP="00B02BFD">
      <w:pPr>
        <w:shd w:val="clear" w:color="auto" w:fill="FFFFFF"/>
        <w:spacing w:before="120" w:after="120" w:line="360" w:lineRule="exact"/>
        <w:jc w:val="both"/>
        <w:rPr>
          <w:rFonts w:ascii="Verdana" w:eastAsia="Times New Roman" w:hAnsi="Verdana"/>
        </w:rPr>
      </w:pPr>
      <w:r w:rsidRPr="00B02BFD">
        <w:rPr>
          <w:rFonts w:ascii="Verdana" w:eastAsia="Times New Roman" w:hAnsi="Verdana"/>
        </w:rPr>
        <w:t>a) serve como uma forma de pedir para que as empresas já cadastradas atualizem os registros existentes;</w:t>
      </w:r>
    </w:p>
    <w:p w:rsidR="00B02BFD" w:rsidRPr="00B02BFD" w:rsidRDefault="00B02BFD" w:rsidP="00B02BFD">
      <w:pPr>
        <w:shd w:val="clear" w:color="auto" w:fill="FFFFFF"/>
        <w:spacing w:before="120" w:after="120" w:line="360" w:lineRule="exact"/>
        <w:jc w:val="both"/>
        <w:rPr>
          <w:rFonts w:ascii="Verdana" w:eastAsia="Times New Roman" w:hAnsi="Verdana"/>
        </w:rPr>
      </w:pPr>
      <w:r w:rsidRPr="00B02BFD">
        <w:rPr>
          <w:rFonts w:ascii="Verdana" w:eastAsia="Times New Roman" w:hAnsi="Verdana"/>
        </w:rPr>
        <w:t>b) serve para chamar a atenção e atrair o ingresso de novos interessados.</w:t>
      </w:r>
    </w:p>
    <w:p w:rsidR="00CC3519" w:rsidRDefault="00CC3519" w:rsidP="00B02BFD">
      <w:pPr>
        <w:shd w:val="clear" w:color="auto" w:fill="FFFFFF"/>
        <w:spacing w:before="120" w:after="120" w:line="360" w:lineRule="exact"/>
        <w:jc w:val="both"/>
        <w:rPr>
          <w:rFonts w:ascii="Verdana" w:eastAsia="Times New Roman" w:hAnsi="Verdana"/>
          <w:i/>
          <w:iCs/>
        </w:rPr>
      </w:pPr>
    </w:p>
    <w:p w:rsidR="00B02BFD" w:rsidRPr="00964FAB" w:rsidRDefault="00B02BFD" w:rsidP="00CC3519">
      <w:pPr>
        <w:shd w:val="clear" w:color="auto" w:fill="FFFFFF"/>
        <w:spacing w:before="120" w:after="120" w:line="360" w:lineRule="exact"/>
        <w:ind w:firstLine="1134"/>
        <w:jc w:val="both"/>
        <w:rPr>
          <w:rFonts w:ascii="Verdana" w:eastAsia="Times New Roman" w:hAnsi="Verdana"/>
          <w:b/>
        </w:rPr>
      </w:pPr>
      <w:r w:rsidRPr="00964FAB">
        <w:rPr>
          <w:rFonts w:ascii="Verdana" w:eastAsia="Times New Roman" w:hAnsi="Verdana"/>
          <w:b/>
          <w:i/>
          <w:iCs/>
        </w:rPr>
        <w:t>Como ocorre a divulgação desse registro cadastral (como é feito esse chamamento público)?</w:t>
      </w:r>
    </w:p>
    <w:p w:rsidR="00B02BFD" w:rsidRPr="00B02BFD" w:rsidRDefault="00B02BFD" w:rsidP="00B02BFD">
      <w:pPr>
        <w:shd w:val="clear" w:color="auto" w:fill="FFFFFF"/>
        <w:spacing w:before="120" w:after="120" w:line="360" w:lineRule="exact"/>
        <w:jc w:val="both"/>
        <w:rPr>
          <w:rFonts w:ascii="Verdana" w:eastAsia="Times New Roman" w:hAnsi="Verdana"/>
        </w:rPr>
      </w:pPr>
      <w:r w:rsidRPr="008B6261">
        <w:rPr>
          <w:rFonts w:ascii="Verdana" w:eastAsia="Times New Roman" w:hAnsi="Verdana"/>
          <w:b/>
        </w:rPr>
        <w:t>• Antes da MP:</w:t>
      </w:r>
      <w:r w:rsidRPr="00B02BFD">
        <w:rPr>
          <w:rFonts w:ascii="Verdana" w:eastAsia="Times New Roman" w:hAnsi="Verdana"/>
        </w:rPr>
        <w:t xml:space="preserve"> era feita através do Diário Oficial + publicação em jornal diário.</w:t>
      </w:r>
    </w:p>
    <w:p w:rsidR="00B02BFD" w:rsidRDefault="00B02BFD" w:rsidP="00B02BFD">
      <w:pPr>
        <w:shd w:val="clear" w:color="auto" w:fill="FFFFFF"/>
        <w:spacing w:before="120" w:after="120" w:line="360" w:lineRule="exact"/>
        <w:jc w:val="both"/>
        <w:rPr>
          <w:rFonts w:ascii="Verdana" w:eastAsia="Times New Roman" w:hAnsi="Verdana"/>
        </w:rPr>
      </w:pPr>
      <w:r w:rsidRPr="008B6261">
        <w:rPr>
          <w:rFonts w:ascii="Verdana" w:eastAsia="Times New Roman" w:hAnsi="Verdana"/>
          <w:b/>
        </w:rPr>
        <w:t>• Depois da MP:</w:t>
      </w:r>
      <w:r w:rsidRPr="00B02BFD">
        <w:rPr>
          <w:rFonts w:ascii="Verdana" w:eastAsia="Times New Roman" w:hAnsi="Verdana"/>
        </w:rPr>
        <w:t xml:space="preserve"> é feita por meio do Diário Oficial + publicação em sítio eletrônico oficial. Não se exige mais a publicação em jornal diário.</w:t>
      </w:r>
    </w:p>
    <w:p w:rsidR="009453B1" w:rsidRPr="00B02BFD" w:rsidRDefault="009453B1" w:rsidP="00B02BFD">
      <w:pPr>
        <w:shd w:val="clear" w:color="auto" w:fill="FFFFFF"/>
        <w:spacing w:before="120" w:after="120" w:line="360" w:lineRule="exact"/>
        <w:jc w:val="both"/>
        <w:rPr>
          <w:rFonts w:ascii="Verdana" w:eastAsia="Times New Roman" w:hAnsi="Verdana"/>
        </w:rPr>
      </w:pPr>
    </w:p>
    <w:tbl>
      <w:tblPr>
        <w:tblW w:w="0" w:type="auto"/>
        <w:tblInd w:w="675" w:type="dxa"/>
        <w:shd w:val="clear" w:color="auto" w:fill="FFFFFF"/>
        <w:tblCellMar>
          <w:left w:w="0" w:type="dxa"/>
          <w:right w:w="0" w:type="dxa"/>
        </w:tblCellMar>
        <w:tblLook w:val="04A0" w:firstRow="1" w:lastRow="0" w:firstColumn="1" w:lastColumn="0" w:noHBand="0" w:noVBand="1"/>
      </w:tblPr>
      <w:tblGrid>
        <w:gridCol w:w="4247"/>
        <w:gridCol w:w="4247"/>
      </w:tblGrid>
      <w:tr w:rsidR="009453B1" w:rsidRPr="009453B1" w:rsidTr="009453B1">
        <w:tc>
          <w:tcPr>
            <w:tcW w:w="8494"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453B1" w:rsidRPr="00EA7D94" w:rsidRDefault="009453B1" w:rsidP="009453B1">
            <w:pPr>
              <w:jc w:val="center"/>
              <w:rPr>
                <w:rFonts w:ascii="Verdana" w:eastAsia="Times New Roman" w:hAnsi="Verdana"/>
                <w:sz w:val="16"/>
                <w:szCs w:val="16"/>
              </w:rPr>
            </w:pPr>
            <w:r w:rsidRPr="00EA7D94">
              <w:rPr>
                <w:rFonts w:ascii="Verdana" w:eastAsia="Times New Roman" w:hAnsi="Verdana"/>
                <w:b/>
                <w:bCs/>
                <w:sz w:val="16"/>
                <w:szCs w:val="16"/>
              </w:rPr>
              <w:t>LEI 8.666/93</w:t>
            </w:r>
          </w:p>
        </w:tc>
      </w:tr>
      <w:tr w:rsidR="009453B1" w:rsidRPr="009453B1" w:rsidTr="009453B1">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53B1" w:rsidRPr="00EA7D94" w:rsidRDefault="009453B1" w:rsidP="009453B1">
            <w:pPr>
              <w:jc w:val="center"/>
              <w:rPr>
                <w:rFonts w:ascii="Verdana" w:eastAsia="Times New Roman" w:hAnsi="Verdana"/>
                <w:b/>
                <w:sz w:val="16"/>
                <w:szCs w:val="16"/>
              </w:rPr>
            </w:pPr>
            <w:r w:rsidRPr="00EA7D94">
              <w:rPr>
                <w:rFonts w:ascii="Verdana" w:eastAsia="Times New Roman" w:hAnsi="Verdana"/>
                <w:b/>
                <w:sz w:val="16"/>
                <w:szCs w:val="16"/>
              </w:rPr>
              <w:t>Antes da MP 896/2019</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53B1" w:rsidRPr="00EA7D94" w:rsidRDefault="009453B1" w:rsidP="009453B1">
            <w:pPr>
              <w:jc w:val="center"/>
              <w:rPr>
                <w:rFonts w:ascii="Verdana" w:eastAsia="Times New Roman" w:hAnsi="Verdana"/>
                <w:b/>
                <w:sz w:val="16"/>
                <w:szCs w:val="16"/>
              </w:rPr>
            </w:pPr>
            <w:r w:rsidRPr="00EA7D94">
              <w:rPr>
                <w:rFonts w:ascii="Verdana" w:eastAsia="Times New Roman" w:hAnsi="Verdana"/>
                <w:b/>
                <w:sz w:val="16"/>
                <w:szCs w:val="16"/>
              </w:rPr>
              <w:t>Depois da MP 896/2019</w:t>
            </w:r>
          </w:p>
        </w:tc>
      </w:tr>
      <w:tr w:rsidR="009453B1" w:rsidRPr="009453B1" w:rsidTr="009453B1">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53B1" w:rsidRPr="00EA7D94" w:rsidRDefault="009453B1" w:rsidP="009453B1">
            <w:pPr>
              <w:jc w:val="both"/>
              <w:rPr>
                <w:rFonts w:ascii="Verdana" w:eastAsia="Times New Roman" w:hAnsi="Verdana"/>
                <w:sz w:val="16"/>
                <w:szCs w:val="16"/>
              </w:rPr>
            </w:pPr>
            <w:r w:rsidRPr="00EA7D94">
              <w:rPr>
                <w:rFonts w:ascii="Verdana" w:eastAsia="Times New Roman" w:hAnsi="Verdana"/>
                <w:sz w:val="16"/>
                <w:szCs w:val="16"/>
              </w:rPr>
              <w:t>Art. 34 (...)</w:t>
            </w:r>
          </w:p>
          <w:p w:rsidR="009453B1" w:rsidRPr="00EA7D94" w:rsidRDefault="009453B1" w:rsidP="009453B1">
            <w:pPr>
              <w:jc w:val="both"/>
              <w:rPr>
                <w:rFonts w:ascii="Verdana" w:eastAsia="Times New Roman" w:hAnsi="Verdana"/>
                <w:sz w:val="16"/>
                <w:szCs w:val="16"/>
              </w:rPr>
            </w:pPr>
            <w:r w:rsidRPr="00EA7D94">
              <w:rPr>
                <w:rFonts w:ascii="Verdana" w:eastAsia="Times New Roman" w:hAnsi="Verdana"/>
                <w:sz w:val="16"/>
                <w:szCs w:val="16"/>
              </w:rPr>
              <w:t xml:space="preserve">§ 1º O registro cadastral deverá ser amplamente divulgado e deverá estar permanentemente aberto aos interessados, obrigando-se a unidade por ele responsável a proceder, no mínimo anualmente, </w:t>
            </w:r>
            <w:r w:rsidRPr="00EA7D94">
              <w:rPr>
                <w:rFonts w:ascii="Verdana" w:eastAsia="Times New Roman" w:hAnsi="Verdana"/>
                <w:b/>
                <w:sz w:val="16"/>
                <w:szCs w:val="16"/>
                <w:highlight w:val="lightGray"/>
              </w:rPr>
              <w:t>através da imprensa oficial </w:t>
            </w:r>
            <w:r w:rsidRPr="00EA7D94">
              <w:rPr>
                <w:rFonts w:ascii="Verdana" w:eastAsia="Times New Roman" w:hAnsi="Verdana"/>
                <w:b/>
                <w:sz w:val="16"/>
                <w:szCs w:val="16"/>
                <w:highlight w:val="lightGray"/>
                <w:shd w:val="clear" w:color="auto" w:fill="D9D9D9"/>
              </w:rPr>
              <w:t>e de jornal diário</w:t>
            </w:r>
            <w:r w:rsidRPr="00EA7D94">
              <w:rPr>
                <w:rFonts w:ascii="Verdana" w:eastAsia="Times New Roman" w:hAnsi="Verdana"/>
                <w:sz w:val="16"/>
                <w:szCs w:val="16"/>
              </w:rPr>
              <w:t>, a chamamento público para a atualização dos registros existentes e para o ingresso de novos interessados.</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53B1" w:rsidRPr="00EA7D94" w:rsidRDefault="009453B1" w:rsidP="009453B1">
            <w:pPr>
              <w:jc w:val="both"/>
              <w:rPr>
                <w:rFonts w:ascii="Verdana" w:eastAsia="Times New Roman" w:hAnsi="Verdana"/>
                <w:sz w:val="16"/>
                <w:szCs w:val="16"/>
              </w:rPr>
            </w:pPr>
            <w:r w:rsidRPr="00EA7D94">
              <w:rPr>
                <w:rFonts w:ascii="Verdana" w:eastAsia="Times New Roman" w:hAnsi="Verdana"/>
                <w:sz w:val="16"/>
                <w:szCs w:val="16"/>
              </w:rPr>
              <w:t>Art. 34 (...)</w:t>
            </w:r>
          </w:p>
          <w:p w:rsidR="009453B1" w:rsidRPr="00EA7D94" w:rsidRDefault="009453B1" w:rsidP="009453B1">
            <w:pPr>
              <w:jc w:val="both"/>
              <w:rPr>
                <w:rFonts w:ascii="Verdana" w:eastAsia="Times New Roman" w:hAnsi="Verdana"/>
                <w:sz w:val="16"/>
                <w:szCs w:val="16"/>
              </w:rPr>
            </w:pPr>
            <w:r w:rsidRPr="00EA7D94">
              <w:rPr>
                <w:rFonts w:ascii="Verdana" w:eastAsia="Times New Roman" w:hAnsi="Verdana"/>
                <w:sz w:val="16"/>
                <w:szCs w:val="16"/>
              </w:rPr>
              <w:t xml:space="preserve">§ 1º O registro cadastral deverá ser amplamente divulgado e deverá estar permanentemente aberto aos interessados, obrigando-se a unidade por ele responsável a proceder, com periodicidade mínima anual, </w:t>
            </w:r>
            <w:r w:rsidRPr="00EA7D94">
              <w:rPr>
                <w:rFonts w:ascii="Verdana" w:eastAsia="Times New Roman" w:hAnsi="Verdana"/>
                <w:b/>
                <w:sz w:val="16"/>
                <w:szCs w:val="16"/>
                <w:highlight w:val="lightGray"/>
              </w:rPr>
              <w:t>por meio da imprensa oficial </w:t>
            </w:r>
            <w:r w:rsidRPr="00EA7D94">
              <w:rPr>
                <w:rFonts w:ascii="Verdana" w:eastAsia="Times New Roman" w:hAnsi="Verdana"/>
                <w:b/>
                <w:sz w:val="16"/>
                <w:szCs w:val="16"/>
                <w:highlight w:val="lightGray"/>
                <w:shd w:val="clear" w:color="auto" w:fill="D9D9D9"/>
              </w:rPr>
              <w:t>e de sítio eletrônico oficial</w:t>
            </w:r>
            <w:r w:rsidRPr="00EA7D94">
              <w:rPr>
                <w:rFonts w:ascii="Verdana" w:eastAsia="Times New Roman" w:hAnsi="Verdana"/>
                <w:sz w:val="16"/>
                <w:szCs w:val="16"/>
              </w:rPr>
              <w:t>, a chamamento público para a atualização dos registros existentes e para o ingresso de novos interessados.</w:t>
            </w:r>
          </w:p>
        </w:tc>
      </w:tr>
    </w:tbl>
    <w:p w:rsidR="00B02BFD" w:rsidRPr="00FB35C4" w:rsidRDefault="00B02BFD" w:rsidP="00FB35C4">
      <w:pPr>
        <w:spacing w:before="240" w:line="360" w:lineRule="auto"/>
        <w:ind w:firstLine="1701"/>
        <w:jc w:val="both"/>
        <w:rPr>
          <w:rFonts w:ascii="Verdana" w:eastAsiaTheme="minorHAnsi" w:hAnsi="Verdana"/>
          <w:color w:val="000000"/>
          <w:lang w:eastAsia="en-US"/>
        </w:rPr>
      </w:pPr>
    </w:p>
    <w:p w:rsidR="00FB35C4" w:rsidRDefault="00FB35C4" w:rsidP="00C51220">
      <w:pPr>
        <w:autoSpaceDE w:val="0"/>
        <w:autoSpaceDN w:val="0"/>
        <w:adjustRightInd w:val="0"/>
        <w:spacing w:before="120" w:after="120" w:line="360" w:lineRule="exact"/>
        <w:jc w:val="both"/>
        <w:rPr>
          <w:rFonts w:ascii="Verdana" w:eastAsiaTheme="minorHAnsi" w:hAnsi="Verdana"/>
          <w:b/>
          <w:bCs/>
          <w:color w:val="000000"/>
          <w:lang w:eastAsia="en-US"/>
        </w:rPr>
      </w:pPr>
      <w:r w:rsidRPr="00FB35C4">
        <w:rPr>
          <w:rFonts w:ascii="Verdana" w:eastAsiaTheme="minorHAnsi" w:hAnsi="Verdana"/>
          <w:b/>
          <w:bCs/>
          <w:color w:val="000000"/>
          <w:lang w:eastAsia="en-US"/>
        </w:rPr>
        <w:t xml:space="preserve">2. Lei n.º 10.520/02 </w:t>
      </w:r>
    </w:p>
    <w:p w:rsidR="00C51220" w:rsidRPr="00C51220" w:rsidRDefault="00C51220" w:rsidP="00C51220">
      <w:pPr>
        <w:autoSpaceDE w:val="0"/>
        <w:autoSpaceDN w:val="0"/>
        <w:adjustRightInd w:val="0"/>
        <w:spacing w:before="120" w:after="120" w:line="360" w:lineRule="exact"/>
        <w:ind w:firstLine="1134"/>
        <w:jc w:val="both"/>
        <w:rPr>
          <w:rFonts w:ascii="Verdana" w:eastAsiaTheme="minorHAnsi" w:hAnsi="Verdana"/>
          <w:lang w:eastAsia="en-US"/>
        </w:rPr>
      </w:pPr>
      <w:r w:rsidRPr="00C51220">
        <w:rPr>
          <w:rFonts w:ascii="Verdana" w:hAnsi="Verdana"/>
          <w:shd w:val="clear" w:color="auto" w:fill="FFFFFF"/>
        </w:rPr>
        <w:t>O pregão é uma modalidade de licitação, disciplinada pela Lei nº 10.520/2002, utilizada para a aquisição de bens e serviços comuns, independentemente do valor contratado.</w:t>
      </w:r>
    </w:p>
    <w:p w:rsidR="00FB35C4" w:rsidRDefault="00FB35C4" w:rsidP="00C51220">
      <w:pPr>
        <w:autoSpaceDE w:val="0"/>
        <w:autoSpaceDN w:val="0"/>
        <w:adjustRightInd w:val="0"/>
        <w:spacing w:before="120" w:after="120" w:line="360" w:lineRule="exact"/>
        <w:ind w:firstLine="1134"/>
        <w:jc w:val="both"/>
        <w:rPr>
          <w:rFonts w:ascii="Verdana" w:eastAsiaTheme="minorHAnsi" w:hAnsi="Verdana"/>
          <w:color w:val="000000"/>
          <w:lang w:eastAsia="en-US"/>
        </w:rPr>
      </w:pPr>
      <w:r w:rsidRPr="00FB35C4">
        <w:rPr>
          <w:rFonts w:ascii="Verdana" w:eastAsiaTheme="minorHAnsi" w:hAnsi="Verdana"/>
          <w:color w:val="000000"/>
          <w:lang w:eastAsia="en-US"/>
        </w:rPr>
        <w:t xml:space="preserve">A Lei que instituiu a modalidade Pregão teve o </w:t>
      </w:r>
      <w:r w:rsidRPr="00FB35C4">
        <w:rPr>
          <w:rFonts w:ascii="Verdana" w:eastAsiaTheme="minorHAnsi" w:hAnsi="Verdana"/>
          <w:b/>
          <w:bCs/>
          <w:color w:val="000000"/>
          <w:lang w:eastAsia="en-US"/>
        </w:rPr>
        <w:t>inciso I, do artigo 4º</w:t>
      </w:r>
      <w:r w:rsidRPr="00FB35C4">
        <w:rPr>
          <w:rFonts w:ascii="Verdana" w:eastAsiaTheme="minorHAnsi" w:hAnsi="Verdana"/>
          <w:color w:val="000000"/>
          <w:lang w:eastAsia="en-US"/>
        </w:rPr>
        <w:t xml:space="preserve">, alterado pela MP, no qual é possível observar </w:t>
      </w:r>
      <w:r w:rsidRPr="00FB35C4">
        <w:rPr>
          <w:rFonts w:ascii="Verdana" w:eastAsiaTheme="minorHAnsi" w:hAnsi="Verdana"/>
          <w:b/>
          <w:bCs/>
          <w:color w:val="000000"/>
          <w:lang w:eastAsia="en-US"/>
        </w:rPr>
        <w:t>a exclusão da publicação da convocação em jornal de circulação local ou de grande circulação</w:t>
      </w:r>
      <w:r w:rsidRPr="00FB35C4">
        <w:rPr>
          <w:rFonts w:ascii="Verdana" w:eastAsiaTheme="minorHAnsi" w:hAnsi="Verdana"/>
          <w:color w:val="000000"/>
          <w:lang w:eastAsia="en-US"/>
        </w:rPr>
        <w:t xml:space="preserve">, e a inclusão da divulgação por meio do sítio eletrônico oficial. </w:t>
      </w:r>
    </w:p>
    <w:p w:rsidR="00964FAB" w:rsidRDefault="00964FAB" w:rsidP="000B58FE">
      <w:pPr>
        <w:shd w:val="clear" w:color="auto" w:fill="FFFFFF"/>
        <w:spacing w:before="120" w:after="120" w:line="360" w:lineRule="exact"/>
        <w:ind w:firstLine="1134"/>
        <w:jc w:val="both"/>
        <w:rPr>
          <w:rFonts w:ascii="Verdana" w:eastAsia="Times New Roman" w:hAnsi="Verdana"/>
        </w:rPr>
      </w:pPr>
    </w:p>
    <w:p w:rsidR="000B58FE" w:rsidRPr="000B58FE" w:rsidRDefault="000B58FE" w:rsidP="000B58FE">
      <w:pPr>
        <w:shd w:val="clear" w:color="auto" w:fill="FFFFFF"/>
        <w:spacing w:before="120" w:after="120" w:line="360" w:lineRule="exact"/>
        <w:ind w:firstLine="1134"/>
        <w:jc w:val="both"/>
        <w:rPr>
          <w:rFonts w:ascii="Verdana" w:eastAsia="Times New Roman" w:hAnsi="Verdana"/>
        </w:rPr>
      </w:pPr>
      <w:r w:rsidRPr="00964FAB">
        <w:rPr>
          <w:rFonts w:ascii="Verdana" w:eastAsia="Times New Roman" w:hAnsi="Verdana"/>
          <w:b/>
        </w:rPr>
        <w:t>Como é feita essa convocação</w:t>
      </w:r>
      <w:r w:rsidRPr="000B58FE">
        <w:rPr>
          <w:rFonts w:ascii="Verdana" w:eastAsia="Times New Roman" w:hAnsi="Verdana"/>
        </w:rPr>
        <w:t>?</w:t>
      </w:r>
    </w:p>
    <w:p w:rsidR="000B58FE" w:rsidRPr="000B58FE" w:rsidRDefault="000B58FE" w:rsidP="000B58FE">
      <w:pPr>
        <w:shd w:val="clear" w:color="auto" w:fill="FFFFFF"/>
        <w:spacing w:before="120" w:after="120" w:line="360" w:lineRule="exact"/>
        <w:jc w:val="both"/>
        <w:rPr>
          <w:rFonts w:ascii="Verdana" w:eastAsia="Times New Roman" w:hAnsi="Verdana"/>
        </w:rPr>
      </w:pPr>
      <w:r w:rsidRPr="008B6261">
        <w:rPr>
          <w:rFonts w:ascii="Verdana" w:eastAsia="Times New Roman" w:hAnsi="Verdana"/>
          <w:b/>
        </w:rPr>
        <w:t>• Antes da MP:</w:t>
      </w:r>
      <w:r w:rsidRPr="000B58FE">
        <w:rPr>
          <w:rFonts w:ascii="Verdana" w:eastAsia="Times New Roman" w:hAnsi="Verdana"/>
        </w:rPr>
        <w:t xml:space="preserve"> a convocação era feita por meio de publicação de aviso em diário oficial ou, não existindo, em jornal de circulação local. A lei dizia que poderia ser também </w:t>
      </w:r>
      <w:r w:rsidRPr="000B58FE">
        <w:rPr>
          <w:rFonts w:ascii="Verdana" w:eastAsia="Times New Roman" w:hAnsi="Verdana"/>
        </w:rPr>
        <w:lastRenderedPageBreak/>
        <w:t>realizada por meios eletrônicos e, conforme o vulto da licitação, em jornal de grande circulação.</w:t>
      </w:r>
    </w:p>
    <w:p w:rsidR="000B58FE" w:rsidRPr="000B58FE" w:rsidRDefault="000B58FE" w:rsidP="000B58FE">
      <w:pPr>
        <w:shd w:val="clear" w:color="auto" w:fill="FFFFFF"/>
        <w:spacing w:before="120" w:after="120" w:line="360" w:lineRule="exact"/>
        <w:jc w:val="both"/>
        <w:rPr>
          <w:rFonts w:ascii="Verdana" w:eastAsia="Times New Roman" w:hAnsi="Verdana"/>
        </w:rPr>
      </w:pPr>
      <w:r w:rsidRPr="008B6261">
        <w:rPr>
          <w:rFonts w:ascii="Verdana" w:eastAsia="Times New Roman" w:hAnsi="Verdana"/>
          <w:b/>
        </w:rPr>
        <w:t>• Depois da MP:</w:t>
      </w:r>
      <w:r w:rsidRPr="000B58FE">
        <w:rPr>
          <w:rFonts w:ascii="Verdana" w:eastAsia="Times New Roman" w:hAnsi="Verdana"/>
        </w:rPr>
        <w:t xml:space="preserve"> a convocação dos interessados será efetuada por meio </w:t>
      </w:r>
      <w:r w:rsidRPr="000B58FE">
        <w:rPr>
          <w:rFonts w:ascii="Verdana" w:eastAsia="Times New Roman" w:hAnsi="Verdana"/>
          <w:b/>
          <w:highlight w:val="lightGray"/>
        </w:rPr>
        <w:t>de publicação de aviso na imprensa oficial </w:t>
      </w:r>
      <w:r w:rsidRPr="000B58FE">
        <w:rPr>
          <w:rFonts w:ascii="Verdana" w:eastAsia="Times New Roman" w:hAnsi="Verdana"/>
          <w:b/>
          <w:highlight w:val="lightGray"/>
          <w:shd w:val="clear" w:color="auto" w:fill="D9D9D9"/>
        </w:rPr>
        <w:t>e em sítio eletrônico oficial</w:t>
      </w:r>
      <w:r w:rsidRPr="000B58FE">
        <w:rPr>
          <w:rFonts w:ascii="Verdana" w:eastAsia="Times New Roman" w:hAnsi="Verdana"/>
        </w:rPr>
        <w:t> do respectivo ente federativo, facultado aos Estados, ao Distrito Federal e aos Municípios, alternativamente, a utilização de sítio eletrônico oficial da União, conforme regulamento do Poder Executivo federal; </w:t>
      </w:r>
      <w:proofErr w:type="gramStart"/>
      <w:r w:rsidRPr="000B58FE">
        <w:rPr>
          <w:rFonts w:ascii="Verdana" w:eastAsia="Times New Roman" w:hAnsi="Verdana"/>
        </w:rPr>
        <w:t> </w:t>
      </w:r>
    </w:p>
    <w:p w:rsidR="00FB35C4" w:rsidRDefault="00FB35C4" w:rsidP="00C51220">
      <w:pPr>
        <w:spacing w:before="120" w:after="120" w:line="360" w:lineRule="exact"/>
        <w:ind w:firstLine="1701"/>
        <w:jc w:val="both"/>
        <w:rPr>
          <w:rFonts w:ascii="Verdana" w:eastAsiaTheme="minorHAnsi" w:hAnsi="Verdana"/>
          <w:color w:val="000000"/>
          <w:lang w:eastAsia="en-US"/>
        </w:rPr>
      </w:pPr>
      <w:proofErr w:type="gramEnd"/>
      <w:r w:rsidRPr="00FB35C4">
        <w:rPr>
          <w:rFonts w:ascii="Verdana" w:eastAsiaTheme="minorHAnsi" w:hAnsi="Verdana"/>
          <w:color w:val="000000"/>
          <w:lang w:eastAsia="en-US"/>
        </w:rPr>
        <w:t xml:space="preserve">O </w:t>
      </w:r>
      <w:r w:rsidRPr="00FB35C4">
        <w:rPr>
          <w:rFonts w:ascii="Verdana" w:eastAsiaTheme="minorHAnsi" w:hAnsi="Verdana"/>
          <w:b/>
          <w:bCs/>
          <w:color w:val="000000"/>
          <w:lang w:eastAsia="en-US"/>
        </w:rPr>
        <w:t xml:space="preserve">quadro comparativo </w:t>
      </w:r>
      <w:r w:rsidRPr="00FB35C4">
        <w:rPr>
          <w:rFonts w:ascii="Verdana" w:eastAsiaTheme="minorHAnsi" w:hAnsi="Verdana"/>
          <w:color w:val="000000"/>
          <w:lang w:eastAsia="en-US"/>
        </w:rPr>
        <w:t>a seguir demonstra as inovações trazidas pela MP. Veja-se:</w:t>
      </w:r>
    </w:p>
    <w:p w:rsidR="00F10A98" w:rsidRPr="00FB35C4" w:rsidRDefault="00F10A98" w:rsidP="00C51220">
      <w:pPr>
        <w:spacing w:before="120" w:after="120" w:line="360" w:lineRule="exact"/>
        <w:ind w:firstLine="1701"/>
        <w:jc w:val="both"/>
        <w:rPr>
          <w:rFonts w:ascii="Verdana" w:eastAsiaTheme="minorHAnsi" w:hAnsi="Verdana"/>
          <w:color w:val="000000"/>
          <w:lang w:eastAsia="en-US"/>
        </w:rPr>
      </w:pPr>
    </w:p>
    <w:tbl>
      <w:tblPr>
        <w:tblW w:w="0" w:type="auto"/>
        <w:tblInd w:w="675" w:type="dxa"/>
        <w:shd w:val="clear" w:color="auto" w:fill="FFFFFF"/>
        <w:tblCellMar>
          <w:left w:w="0" w:type="dxa"/>
          <w:right w:w="0" w:type="dxa"/>
        </w:tblCellMar>
        <w:tblLook w:val="04A0" w:firstRow="1" w:lastRow="0" w:firstColumn="1" w:lastColumn="0" w:noHBand="0" w:noVBand="1"/>
      </w:tblPr>
      <w:tblGrid>
        <w:gridCol w:w="4247"/>
        <w:gridCol w:w="4247"/>
      </w:tblGrid>
      <w:tr w:rsidR="001C26C3" w:rsidRPr="001C26C3" w:rsidTr="000B58FE">
        <w:tc>
          <w:tcPr>
            <w:tcW w:w="8494"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C26C3" w:rsidRPr="001C26C3" w:rsidRDefault="001C26C3" w:rsidP="001C26C3">
            <w:pPr>
              <w:jc w:val="center"/>
              <w:rPr>
                <w:rFonts w:ascii="Verdana" w:eastAsia="Times New Roman" w:hAnsi="Verdana"/>
                <w:sz w:val="16"/>
                <w:szCs w:val="16"/>
              </w:rPr>
            </w:pPr>
            <w:r w:rsidRPr="001C26C3">
              <w:rPr>
                <w:rFonts w:ascii="Verdana" w:eastAsia="Times New Roman" w:hAnsi="Verdana"/>
                <w:b/>
                <w:bCs/>
                <w:sz w:val="16"/>
                <w:szCs w:val="16"/>
              </w:rPr>
              <w:t>LEI 10.520/2002</w:t>
            </w:r>
          </w:p>
        </w:tc>
      </w:tr>
      <w:tr w:rsidR="001C26C3" w:rsidRPr="001C26C3" w:rsidTr="000B58FE">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26C3" w:rsidRPr="001C26C3" w:rsidRDefault="001C26C3" w:rsidP="001C26C3">
            <w:pPr>
              <w:jc w:val="center"/>
              <w:rPr>
                <w:rFonts w:ascii="Verdana" w:eastAsia="Times New Roman" w:hAnsi="Verdana"/>
                <w:sz w:val="16"/>
                <w:szCs w:val="16"/>
              </w:rPr>
            </w:pPr>
            <w:r w:rsidRPr="001C26C3">
              <w:rPr>
                <w:rFonts w:ascii="Verdana" w:eastAsia="Times New Roman" w:hAnsi="Verdana"/>
                <w:sz w:val="16"/>
                <w:szCs w:val="16"/>
              </w:rPr>
              <w:t>Antes da MP 896/2019</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26C3" w:rsidRPr="001C26C3" w:rsidRDefault="001C26C3" w:rsidP="001C26C3">
            <w:pPr>
              <w:jc w:val="center"/>
              <w:rPr>
                <w:rFonts w:ascii="Verdana" w:eastAsia="Times New Roman" w:hAnsi="Verdana"/>
                <w:sz w:val="16"/>
                <w:szCs w:val="16"/>
              </w:rPr>
            </w:pPr>
            <w:r w:rsidRPr="001C26C3">
              <w:rPr>
                <w:rFonts w:ascii="Verdana" w:eastAsia="Times New Roman" w:hAnsi="Verdana"/>
                <w:sz w:val="16"/>
                <w:szCs w:val="16"/>
              </w:rPr>
              <w:t>Depois da MP 896/2019</w:t>
            </w:r>
          </w:p>
        </w:tc>
      </w:tr>
      <w:tr w:rsidR="001C26C3" w:rsidRPr="001C26C3" w:rsidTr="000B58FE">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26C3" w:rsidRPr="001C26C3" w:rsidRDefault="001C26C3" w:rsidP="001C26C3">
            <w:pPr>
              <w:jc w:val="both"/>
              <w:rPr>
                <w:rFonts w:ascii="Verdana" w:eastAsia="Times New Roman" w:hAnsi="Verdana"/>
                <w:sz w:val="16"/>
                <w:szCs w:val="16"/>
              </w:rPr>
            </w:pPr>
            <w:r w:rsidRPr="001C26C3">
              <w:rPr>
                <w:rFonts w:ascii="Verdana" w:eastAsia="Times New Roman" w:hAnsi="Verdana"/>
                <w:sz w:val="16"/>
                <w:szCs w:val="16"/>
              </w:rPr>
              <w:t>Art. 4º A fase externa do pregão será iniciada com a convocação dos interessados e observará as seguintes regras:</w:t>
            </w:r>
          </w:p>
          <w:p w:rsidR="001C26C3" w:rsidRPr="001C26C3" w:rsidRDefault="001C26C3" w:rsidP="001C26C3">
            <w:pPr>
              <w:jc w:val="both"/>
              <w:rPr>
                <w:rFonts w:ascii="Verdana" w:eastAsia="Times New Roman" w:hAnsi="Verdana"/>
                <w:sz w:val="16"/>
                <w:szCs w:val="16"/>
              </w:rPr>
            </w:pPr>
            <w:r w:rsidRPr="001C26C3">
              <w:rPr>
                <w:rFonts w:ascii="Verdana" w:eastAsia="Times New Roman" w:hAnsi="Verdana"/>
                <w:sz w:val="16"/>
                <w:szCs w:val="16"/>
              </w:rPr>
              <w:t>I - a convocação dos interessados será efetuada por meio de publicação de aviso em diário oficial do respectivo ente federado ou, não existindo, em jornal de circulação local, e facultativamente, por meios eletrônicos e conforme o vulto da licitação, em jornal de grande circulação, nos termos do regulamento de que trata o art. 2º;</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26C3" w:rsidRPr="001C26C3" w:rsidRDefault="001C26C3" w:rsidP="001C26C3">
            <w:pPr>
              <w:jc w:val="both"/>
              <w:rPr>
                <w:rFonts w:ascii="Verdana" w:eastAsia="Times New Roman" w:hAnsi="Verdana"/>
                <w:sz w:val="16"/>
                <w:szCs w:val="16"/>
              </w:rPr>
            </w:pPr>
            <w:r w:rsidRPr="001C26C3">
              <w:rPr>
                <w:rFonts w:ascii="Verdana" w:eastAsia="Times New Roman" w:hAnsi="Verdana"/>
                <w:sz w:val="16"/>
                <w:szCs w:val="16"/>
              </w:rPr>
              <w:t>Art. 4º A fase externa do pregão será iniciada com a convocação dos interessados e observará as seguintes regras:</w:t>
            </w:r>
          </w:p>
          <w:p w:rsidR="001C26C3" w:rsidRPr="001C26C3" w:rsidRDefault="001C26C3" w:rsidP="001C26C3">
            <w:pPr>
              <w:jc w:val="both"/>
              <w:rPr>
                <w:rFonts w:ascii="Verdana" w:eastAsia="Times New Roman" w:hAnsi="Verdana"/>
                <w:sz w:val="16"/>
                <w:szCs w:val="16"/>
              </w:rPr>
            </w:pPr>
            <w:r w:rsidRPr="001C26C3">
              <w:rPr>
                <w:rFonts w:ascii="Verdana" w:eastAsia="Times New Roman" w:hAnsi="Verdana"/>
                <w:sz w:val="16"/>
                <w:szCs w:val="16"/>
              </w:rPr>
              <w:t>I - a convocação dos interessados será efetuada por meio de publicação de aviso na imprensa oficial</w:t>
            </w:r>
            <w:r w:rsidRPr="000B58FE">
              <w:rPr>
                <w:rFonts w:ascii="Verdana" w:eastAsia="Times New Roman" w:hAnsi="Verdana"/>
                <w:b/>
                <w:sz w:val="16"/>
                <w:szCs w:val="16"/>
              </w:rPr>
              <w:t> </w:t>
            </w:r>
            <w:r w:rsidRPr="000B58FE">
              <w:rPr>
                <w:rFonts w:ascii="Verdana" w:eastAsia="Times New Roman" w:hAnsi="Verdana"/>
                <w:b/>
                <w:sz w:val="16"/>
                <w:szCs w:val="16"/>
                <w:highlight w:val="lightGray"/>
                <w:shd w:val="clear" w:color="auto" w:fill="D9D9D9"/>
              </w:rPr>
              <w:t>e em sítio eletrônico oficial</w:t>
            </w:r>
            <w:r w:rsidRPr="001C26C3">
              <w:rPr>
                <w:rFonts w:ascii="Verdana" w:eastAsia="Times New Roman" w:hAnsi="Verdana"/>
                <w:sz w:val="16"/>
                <w:szCs w:val="16"/>
              </w:rPr>
              <w:t> do respectivo ente federativo, </w:t>
            </w:r>
            <w:r w:rsidRPr="001C26C3">
              <w:rPr>
                <w:rFonts w:ascii="Verdana" w:eastAsia="Times New Roman" w:hAnsi="Verdana"/>
                <w:sz w:val="16"/>
                <w:szCs w:val="16"/>
                <w:shd w:val="clear" w:color="auto" w:fill="D9D9D9"/>
              </w:rPr>
              <w:t>facultado aos Estados, ao Distrito Federal e aos Municípios, alternativamente, a utilização de sítio eletrônico oficial da União, conforme regulamento do Poder Executivo federal</w:t>
            </w:r>
            <w:r w:rsidRPr="001C26C3">
              <w:rPr>
                <w:rFonts w:ascii="Verdana" w:eastAsia="Times New Roman" w:hAnsi="Verdana"/>
                <w:sz w:val="16"/>
                <w:szCs w:val="16"/>
              </w:rPr>
              <w:t>;</w:t>
            </w:r>
          </w:p>
        </w:tc>
      </w:tr>
    </w:tbl>
    <w:p w:rsidR="00FB35C4" w:rsidRPr="00FB35C4" w:rsidRDefault="00FB35C4" w:rsidP="00FB35C4">
      <w:pPr>
        <w:spacing w:before="240" w:line="360" w:lineRule="auto"/>
        <w:ind w:firstLine="1701"/>
        <w:jc w:val="both"/>
        <w:rPr>
          <w:rFonts w:ascii="Verdana" w:eastAsiaTheme="minorHAnsi" w:hAnsi="Verdana"/>
          <w:color w:val="000000"/>
          <w:lang w:eastAsia="en-US"/>
        </w:rPr>
      </w:pPr>
    </w:p>
    <w:p w:rsidR="00FB35C4" w:rsidRPr="00FB35C4" w:rsidRDefault="00FB35C4" w:rsidP="00F052FF">
      <w:pPr>
        <w:autoSpaceDE w:val="0"/>
        <w:autoSpaceDN w:val="0"/>
        <w:adjustRightInd w:val="0"/>
        <w:spacing w:before="120" w:after="120" w:line="360" w:lineRule="exact"/>
        <w:jc w:val="both"/>
        <w:rPr>
          <w:rFonts w:ascii="Verdana" w:eastAsiaTheme="minorHAnsi" w:hAnsi="Verdana"/>
          <w:color w:val="000000"/>
          <w:lang w:eastAsia="en-US"/>
        </w:rPr>
      </w:pPr>
      <w:r w:rsidRPr="00FB35C4">
        <w:rPr>
          <w:rFonts w:ascii="Verdana" w:eastAsiaTheme="minorHAnsi" w:hAnsi="Verdana"/>
          <w:b/>
          <w:bCs/>
          <w:color w:val="000000"/>
          <w:lang w:eastAsia="en-US"/>
        </w:rPr>
        <w:t xml:space="preserve">3. Lei n.º 11.079/04 – Lei das </w:t>
      </w:r>
      <w:proofErr w:type="spellStart"/>
      <w:r w:rsidRPr="00FB35C4">
        <w:rPr>
          <w:rFonts w:ascii="Verdana" w:eastAsiaTheme="minorHAnsi" w:hAnsi="Verdana"/>
          <w:b/>
          <w:bCs/>
          <w:color w:val="000000"/>
          <w:lang w:eastAsia="en-US"/>
        </w:rPr>
        <w:t>PPP’s</w:t>
      </w:r>
      <w:proofErr w:type="spellEnd"/>
      <w:r w:rsidRPr="00FB35C4">
        <w:rPr>
          <w:rFonts w:ascii="Verdana" w:eastAsiaTheme="minorHAnsi" w:hAnsi="Verdana"/>
          <w:b/>
          <w:bCs/>
          <w:color w:val="000000"/>
          <w:lang w:eastAsia="en-US"/>
        </w:rPr>
        <w:t xml:space="preserve"> </w:t>
      </w:r>
    </w:p>
    <w:p w:rsidR="00F052FF" w:rsidRPr="00F052FF" w:rsidRDefault="00F052FF" w:rsidP="00F052FF">
      <w:pPr>
        <w:shd w:val="clear" w:color="auto" w:fill="FFFFFF"/>
        <w:spacing w:before="120" w:after="120" w:line="360" w:lineRule="exact"/>
        <w:ind w:firstLine="1134"/>
        <w:jc w:val="both"/>
        <w:rPr>
          <w:rFonts w:ascii="Verdana" w:eastAsia="Times New Roman" w:hAnsi="Verdana"/>
        </w:rPr>
      </w:pPr>
      <w:r w:rsidRPr="00F052FF">
        <w:rPr>
          <w:rFonts w:ascii="Verdana" w:eastAsia="Times New Roman" w:hAnsi="Verdana"/>
        </w:rPr>
        <w:t>A Lei nº 11.079/2004 institui normas gerais para licitação e contratação de parceria público-privada no âmbito da administração pública.</w:t>
      </w:r>
    </w:p>
    <w:p w:rsidR="00F052FF" w:rsidRPr="00F052FF" w:rsidRDefault="00F052FF" w:rsidP="00F052FF">
      <w:pPr>
        <w:shd w:val="clear" w:color="auto" w:fill="FFFFFF"/>
        <w:spacing w:before="120" w:after="120" w:line="360" w:lineRule="exact"/>
        <w:ind w:firstLine="1134"/>
        <w:jc w:val="both"/>
        <w:rPr>
          <w:rFonts w:ascii="Verdana" w:eastAsia="Times New Roman" w:hAnsi="Verdana"/>
        </w:rPr>
      </w:pPr>
      <w:r w:rsidRPr="00F052FF">
        <w:rPr>
          <w:rFonts w:ascii="Verdana" w:eastAsia="Times New Roman" w:hAnsi="Verdana"/>
        </w:rPr>
        <w:t>A contratação de parceria público-privada deve ser precedida de licitação na modalidade de concorrência.</w:t>
      </w:r>
    </w:p>
    <w:p w:rsidR="00F052FF" w:rsidRPr="00F052FF" w:rsidRDefault="00F052FF" w:rsidP="00F052FF">
      <w:pPr>
        <w:shd w:val="clear" w:color="auto" w:fill="FFFFFF"/>
        <w:spacing w:before="120" w:after="120" w:line="360" w:lineRule="exact"/>
        <w:ind w:firstLine="1134"/>
        <w:jc w:val="both"/>
        <w:rPr>
          <w:rFonts w:ascii="Verdana" w:eastAsia="Times New Roman" w:hAnsi="Verdana"/>
        </w:rPr>
      </w:pPr>
      <w:r w:rsidRPr="00F052FF">
        <w:rPr>
          <w:rFonts w:ascii="Verdana" w:eastAsia="Times New Roman" w:hAnsi="Verdana"/>
        </w:rPr>
        <w:t>A abertura do processo licitatório está condicionada ao cumprimento de alguns requisitos previstos no art. 10 da Lei nº 11.079/2004.</w:t>
      </w:r>
    </w:p>
    <w:p w:rsidR="00F052FF" w:rsidRPr="00F052FF" w:rsidRDefault="00F052FF" w:rsidP="00F052FF">
      <w:pPr>
        <w:shd w:val="clear" w:color="auto" w:fill="FFFFFF"/>
        <w:spacing w:before="120" w:after="120" w:line="360" w:lineRule="exact"/>
        <w:ind w:firstLine="1134"/>
        <w:jc w:val="both"/>
        <w:rPr>
          <w:rFonts w:ascii="Verdana" w:eastAsia="Times New Roman" w:hAnsi="Verdana"/>
        </w:rPr>
      </w:pPr>
      <w:r w:rsidRPr="00F052FF">
        <w:rPr>
          <w:rFonts w:ascii="Verdana" w:eastAsia="Times New Roman" w:hAnsi="Verdana"/>
        </w:rPr>
        <w:t>Um desses requisitos é que a minuta do edital e do contrato deverá ser submetida à consulta pública. Para isso, é necessário que essa minuta seja publicada.</w:t>
      </w:r>
    </w:p>
    <w:p w:rsidR="00F052FF" w:rsidRPr="00F10A98" w:rsidRDefault="00F052FF" w:rsidP="00F052FF">
      <w:pPr>
        <w:shd w:val="clear" w:color="auto" w:fill="FFFFFF"/>
        <w:spacing w:before="120" w:after="120" w:line="360" w:lineRule="exact"/>
        <w:ind w:firstLine="1134"/>
        <w:jc w:val="both"/>
        <w:rPr>
          <w:rFonts w:ascii="Verdana" w:eastAsia="Times New Roman" w:hAnsi="Verdana"/>
          <w:b/>
        </w:rPr>
      </w:pPr>
      <w:r w:rsidRPr="00F10A98">
        <w:rPr>
          <w:rFonts w:ascii="Verdana" w:eastAsia="Times New Roman" w:hAnsi="Verdana"/>
          <w:b/>
        </w:rPr>
        <w:t>Como é feita essa publicação?</w:t>
      </w:r>
    </w:p>
    <w:p w:rsidR="00F052FF" w:rsidRPr="00F052FF" w:rsidRDefault="00F052FF" w:rsidP="00F052FF">
      <w:pPr>
        <w:shd w:val="clear" w:color="auto" w:fill="FFFFFF"/>
        <w:spacing w:before="120" w:after="120" w:line="360" w:lineRule="exact"/>
        <w:jc w:val="both"/>
        <w:rPr>
          <w:rFonts w:ascii="Verdana" w:eastAsia="Times New Roman" w:hAnsi="Verdana"/>
        </w:rPr>
      </w:pPr>
      <w:r w:rsidRPr="008B6261">
        <w:rPr>
          <w:rFonts w:ascii="Verdana" w:eastAsia="Times New Roman" w:hAnsi="Verdana"/>
          <w:b/>
        </w:rPr>
        <w:t>• Antes da MP:</w:t>
      </w:r>
      <w:r w:rsidRPr="00F052FF">
        <w:rPr>
          <w:rFonts w:ascii="Verdana" w:eastAsia="Times New Roman" w:hAnsi="Verdana"/>
        </w:rPr>
        <w:t xml:space="preserve"> publicação na imprensa oficial + jornais de grande circulação + meio eletrônico.</w:t>
      </w:r>
    </w:p>
    <w:p w:rsidR="00F052FF" w:rsidRPr="00F052FF" w:rsidRDefault="00F052FF" w:rsidP="00F052FF">
      <w:pPr>
        <w:shd w:val="clear" w:color="auto" w:fill="FFFFFF"/>
        <w:spacing w:before="120" w:after="120" w:line="360" w:lineRule="exact"/>
        <w:jc w:val="both"/>
        <w:rPr>
          <w:rFonts w:ascii="Verdana" w:eastAsia="Times New Roman" w:hAnsi="Verdana"/>
        </w:rPr>
      </w:pPr>
      <w:r w:rsidRPr="008B6261">
        <w:rPr>
          <w:rFonts w:ascii="Verdana" w:eastAsia="Times New Roman" w:hAnsi="Verdana"/>
          <w:b/>
        </w:rPr>
        <w:t>• Depois da MP:</w:t>
      </w:r>
      <w:r w:rsidRPr="00F052FF">
        <w:rPr>
          <w:rFonts w:ascii="Verdana" w:eastAsia="Times New Roman" w:hAnsi="Verdana"/>
        </w:rPr>
        <w:t xml:space="preserve"> publicação na imprensa oficial + sítio eletrônico oficial.</w:t>
      </w:r>
    </w:p>
    <w:p w:rsidR="00FB35C4" w:rsidRPr="00FB35C4" w:rsidRDefault="00FB35C4" w:rsidP="00F052FF">
      <w:pPr>
        <w:autoSpaceDE w:val="0"/>
        <w:autoSpaceDN w:val="0"/>
        <w:adjustRightInd w:val="0"/>
        <w:spacing w:before="120" w:after="120" w:line="360" w:lineRule="exact"/>
        <w:ind w:firstLine="1134"/>
        <w:jc w:val="both"/>
        <w:rPr>
          <w:rFonts w:ascii="Verdana" w:eastAsiaTheme="minorHAnsi" w:hAnsi="Verdana"/>
          <w:color w:val="000000"/>
          <w:lang w:eastAsia="en-US"/>
        </w:rPr>
      </w:pPr>
      <w:r w:rsidRPr="00FB35C4">
        <w:rPr>
          <w:rFonts w:ascii="Verdana" w:eastAsiaTheme="minorHAnsi" w:hAnsi="Verdana"/>
          <w:color w:val="000000"/>
          <w:lang w:eastAsia="en-US"/>
        </w:rPr>
        <w:t xml:space="preserve">A </w:t>
      </w:r>
      <w:r w:rsidRPr="00FB35C4">
        <w:rPr>
          <w:rFonts w:ascii="Verdana" w:eastAsiaTheme="minorHAnsi" w:hAnsi="Verdana"/>
          <w:b/>
          <w:bCs/>
          <w:color w:val="000000"/>
          <w:lang w:eastAsia="en-US"/>
        </w:rPr>
        <w:t xml:space="preserve">Lei das </w:t>
      </w:r>
      <w:proofErr w:type="spellStart"/>
      <w:r w:rsidRPr="00FB35C4">
        <w:rPr>
          <w:rFonts w:ascii="Verdana" w:eastAsiaTheme="minorHAnsi" w:hAnsi="Verdana"/>
          <w:b/>
          <w:bCs/>
          <w:color w:val="000000"/>
          <w:lang w:eastAsia="en-US"/>
        </w:rPr>
        <w:t>PPP’s</w:t>
      </w:r>
      <w:proofErr w:type="spellEnd"/>
      <w:r w:rsidRPr="00FB35C4">
        <w:rPr>
          <w:rFonts w:ascii="Verdana" w:eastAsiaTheme="minorHAnsi" w:hAnsi="Verdana"/>
          <w:b/>
          <w:bCs/>
          <w:color w:val="000000"/>
          <w:lang w:eastAsia="en-US"/>
        </w:rPr>
        <w:t xml:space="preserve"> </w:t>
      </w:r>
      <w:r w:rsidRPr="00FB35C4">
        <w:rPr>
          <w:rFonts w:ascii="Verdana" w:eastAsiaTheme="minorHAnsi" w:hAnsi="Verdana"/>
          <w:color w:val="000000"/>
          <w:lang w:eastAsia="en-US"/>
        </w:rPr>
        <w:t xml:space="preserve">foi modificada no </w:t>
      </w:r>
      <w:r w:rsidRPr="00FB35C4">
        <w:rPr>
          <w:rFonts w:ascii="Verdana" w:eastAsiaTheme="minorHAnsi" w:hAnsi="Verdana"/>
          <w:b/>
          <w:bCs/>
          <w:color w:val="000000"/>
          <w:lang w:eastAsia="en-US"/>
        </w:rPr>
        <w:t>inciso VI, do artigo 10</w:t>
      </w:r>
      <w:r w:rsidRPr="00FB35C4">
        <w:rPr>
          <w:rFonts w:ascii="Verdana" w:eastAsiaTheme="minorHAnsi" w:hAnsi="Verdana"/>
          <w:color w:val="000000"/>
          <w:lang w:eastAsia="en-US"/>
        </w:rPr>
        <w:t xml:space="preserve">, com o escopo de desobrigar a Administração Pública do dever de submeter </w:t>
      </w:r>
      <w:proofErr w:type="gramStart"/>
      <w:r w:rsidRPr="00FB35C4">
        <w:rPr>
          <w:rFonts w:ascii="Verdana" w:eastAsiaTheme="minorHAnsi" w:hAnsi="Verdana"/>
          <w:color w:val="000000"/>
          <w:lang w:eastAsia="en-US"/>
        </w:rPr>
        <w:t>as</w:t>
      </w:r>
      <w:proofErr w:type="gramEnd"/>
      <w:r w:rsidRPr="00FB35C4">
        <w:rPr>
          <w:rFonts w:ascii="Verdana" w:eastAsiaTheme="minorHAnsi" w:hAnsi="Verdana"/>
          <w:color w:val="000000"/>
          <w:lang w:eastAsia="en-US"/>
        </w:rPr>
        <w:t xml:space="preserve"> minutas de edital e de contrato à consulta pública, por meio de publicação em jornal de grande circulação. </w:t>
      </w:r>
    </w:p>
    <w:p w:rsidR="00FB35C4" w:rsidRDefault="00FB35C4" w:rsidP="008B6261">
      <w:pPr>
        <w:spacing w:before="120" w:after="120" w:line="360" w:lineRule="exact"/>
        <w:ind w:firstLine="1134"/>
        <w:jc w:val="both"/>
        <w:rPr>
          <w:rFonts w:ascii="Verdana" w:hAnsi="Verdana"/>
        </w:rPr>
      </w:pPr>
      <w:r w:rsidRPr="00FB35C4">
        <w:rPr>
          <w:rFonts w:ascii="Verdana" w:hAnsi="Verdana"/>
        </w:rPr>
        <w:lastRenderedPageBreak/>
        <w:t xml:space="preserve">O </w:t>
      </w:r>
      <w:r w:rsidRPr="00FB35C4">
        <w:rPr>
          <w:rFonts w:ascii="Verdana" w:hAnsi="Verdana"/>
          <w:b/>
          <w:bCs/>
        </w:rPr>
        <w:t xml:space="preserve">quadro comparativo </w:t>
      </w:r>
      <w:r w:rsidRPr="00FB35C4">
        <w:rPr>
          <w:rFonts w:ascii="Verdana" w:hAnsi="Verdana"/>
        </w:rPr>
        <w:t>a seguir evidencia as alterações ora mencionadas. Veja-se:</w:t>
      </w:r>
    </w:p>
    <w:p w:rsidR="00F10A98" w:rsidRPr="00FB35C4" w:rsidRDefault="00F10A98" w:rsidP="008B6261">
      <w:pPr>
        <w:spacing w:before="120" w:after="120" w:line="360" w:lineRule="exact"/>
        <w:ind w:firstLine="1134"/>
        <w:jc w:val="both"/>
        <w:rPr>
          <w:rFonts w:ascii="Verdana" w:hAnsi="Verdana"/>
        </w:rPr>
      </w:pPr>
    </w:p>
    <w:tbl>
      <w:tblPr>
        <w:tblW w:w="0" w:type="auto"/>
        <w:tblInd w:w="675" w:type="dxa"/>
        <w:shd w:val="clear" w:color="auto" w:fill="FFFFFF"/>
        <w:tblCellMar>
          <w:left w:w="0" w:type="dxa"/>
          <w:right w:w="0" w:type="dxa"/>
        </w:tblCellMar>
        <w:tblLook w:val="04A0" w:firstRow="1" w:lastRow="0" w:firstColumn="1" w:lastColumn="0" w:noHBand="0" w:noVBand="1"/>
      </w:tblPr>
      <w:tblGrid>
        <w:gridCol w:w="4247"/>
        <w:gridCol w:w="4247"/>
      </w:tblGrid>
      <w:tr w:rsidR="009810CB" w:rsidRPr="009810CB" w:rsidTr="008B6261">
        <w:tc>
          <w:tcPr>
            <w:tcW w:w="8494"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810CB" w:rsidRPr="009810CB" w:rsidRDefault="009810CB" w:rsidP="009810CB">
            <w:pPr>
              <w:jc w:val="center"/>
              <w:rPr>
                <w:rFonts w:ascii="Verdana" w:eastAsia="Times New Roman" w:hAnsi="Verdana"/>
                <w:sz w:val="16"/>
                <w:szCs w:val="16"/>
              </w:rPr>
            </w:pPr>
            <w:r w:rsidRPr="009810CB">
              <w:rPr>
                <w:rFonts w:ascii="Verdana" w:eastAsia="Times New Roman" w:hAnsi="Verdana"/>
                <w:b/>
                <w:bCs/>
                <w:sz w:val="16"/>
                <w:szCs w:val="16"/>
              </w:rPr>
              <w:t>LEI 11.079/2004</w:t>
            </w:r>
          </w:p>
        </w:tc>
      </w:tr>
      <w:tr w:rsidR="009810CB" w:rsidRPr="009810CB" w:rsidTr="008B6261">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10CB" w:rsidRPr="009810CB" w:rsidRDefault="009810CB" w:rsidP="009810CB">
            <w:pPr>
              <w:jc w:val="center"/>
              <w:rPr>
                <w:rFonts w:ascii="Verdana" w:eastAsia="Times New Roman" w:hAnsi="Verdana"/>
                <w:sz w:val="16"/>
                <w:szCs w:val="16"/>
              </w:rPr>
            </w:pPr>
            <w:r w:rsidRPr="009810CB">
              <w:rPr>
                <w:rFonts w:ascii="Verdana" w:eastAsia="Times New Roman" w:hAnsi="Verdana"/>
                <w:sz w:val="16"/>
                <w:szCs w:val="16"/>
              </w:rPr>
              <w:t>Antes da MP 896/2019</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10CB" w:rsidRPr="009810CB" w:rsidRDefault="009810CB" w:rsidP="009810CB">
            <w:pPr>
              <w:jc w:val="center"/>
              <w:rPr>
                <w:rFonts w:ascii="Verdana" w:eastAsia="Times New Roman" w:hAnsi="Verdana"/>
                <w:sz w:val="16"/>
                <w:szCs w:val="16"/>
              </w:rPr>
            </w:pPr>
            <w:r w:rsidRPr="009810CB">
              <w:rPr>
                <w:rFonts w:ascii="Verdana" w:eastAsia="Times New Roman" w:hAnsi="Verdana"/>
                <w:sz w:val="16"/>
                <w:szCs w:val="16"/>
              </w:rPr>
              <w:t>Depois da MP 896/2019</w:t>
            </w:r>
          </w:p>
        </w:tc>
      </w:tr>
      <w:tr w:rsidR="009810CB" w:rsidRPr="009810CB" w:rsidTr="008B6261">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10CB" w:rsidRPr="009810CB" w:rsidRDefault="009810CB" w:rsidP="009810CB">
            <w:pPr>
              <w:jc w:val="both"/>
              <w:rPr>
                <w:rFonts w:ascii="Verdana" w:eastAsia="Times New Roman" w:hAnsi="Verdana"/>
                <w:sz w:val="16"/>
                <w:szCs w:val="16"/>
              </w:rPr>
            </w:pPr>
            <w:r w:rsidRPr="009810CB">
              <w:rPr>
                <w:rFonts w:ascii="Verdana" w:eastAsia="Times New Roman" w:hAnsi="Verdana"/>
                <w:spacing w:val="-4"/>
                <w:sz w:val="16"/>
                <w:szCs w:val="16"/>
              </w:rPr>
              <w:t xml:space="preserve">Art. 10. A contratação de parceria público-privada será precedida de licitação na modalidade de concorrência, estando </w:t>
            </w:r>
            <w:proofErr w:type="gramStart"/>
            <w:r w:rsidRPr="009810CB">
              <w:rPr>
                <w:rFonts w:ascii="Verdana" w:eastAsia="Times New Roman" w:hAnsi="Verdana"/>
                <w:spacing w:val="-4"/>
                <w:sz w:val="16"/>
                <w:szCs w:val="16"/>
              </w:rPr>
              <w:t>a</w:t>
            </w:r>
            <w:proofErr w:type="gramEnd"/>
            <w:r w:rsidRPr="009810CB">
              <w:rPr>
                <w:rFonts w:ascii="Verdana" w:eastAsia="Times New Roman" w:hAnsi="Verdana"/>
                <w:spacing w:val="-4"/>
                <w:sz w:val="16"/>
                <w:szCs w:val="16"/>
              </w:rPr>
              <w:t xml:space="preserve"> abertura do processo licitatório condicionada a:</w:t>
            </w:r>
          </w:p>
          <w:p w:rsidR="009810CB" w:rsidRPr="009810CB" w:rsidRDefault="009810CB" w:rsidP="009810CB">
            <w:pPr>
              <w:jc w:val="both"/>
              <w:rPr>
                <w:rFonts w:ascii="Verdana" w:eastAsia="Times New Roman" w:hAnsi="Verdana"/>
                <w:sz w:val="16"/>
                <w:szCs w:val="16"/>
              </w:rPr>
            </w:pPr>
            <w:r w:rsidRPr="009810CB">
              <w:rPr>
                <w:rFonts w:ascii="Verdana" w:eastAsia="Times New Roman" w:hAnsi="Verdana"/>
                <w:sz w:val="16"/>
                <w:szCs w:val="16"/>
              </w:rPr>
              <w:t>(...)</w:t>
            </w:r>
          </w:p>
          <w:p w:rsidR="009810CB" w:rsidRPr="009810CB" w:rsidRDefault="009810CB" w:rsidP="009810CB">
            <w:pPr>
              <w:jc w:val="both"/>
              <w:rPr>
                <w:rFonts w:ascii="Verdana" w:eastAsia="Times New Roman" w:hAnsi="Verdana"/>
                <w:sz w:val="16"/>
                <w:szCs w:val="16"/>
              </w:rPr>
            </w:pPr>
            <w:r w:rsidRPr="009810CB">
              <w:rPr>
                <w:rFonts w:ascii="Verdana" w:eastAsia="Times New Roman" w:hAnsi="Verdana"/>
                <w:sz w:val="16"/>
                <w:szCs w:val="16"/>
              </w:rPr>
              <w:t>VI - submissão da minuta de edital e de contrato à consulta pública, mediante publicação na imprensa oficial</w:t>
            </w:r>
            <w:r w:rsidRPr="008B6261">
              <w:rPr>
                <w:rFonts w:ascii="Verdana" w:eastAsia="Times New Roman" w:hAnsi="Verdana"/>
                <w:b/>
                <w:sz w:val="16"/>
                <w:szCs w:val="16"/>
                <w:highlight w:val="lightGray"/>
              </w:rPr>
              <w:t>, </w:t>
            </w:r>
            <w:r w:rsidRPr="008B6261">
              <w:rPr>
                <w:rFonts w:ascii="Verdana" w:eastAsia="Times New Roman" w:hAnsi="Verdana"/>
                <w:b/>
                <w:sz w:val="16"/>
                <w:szCs w:val="16"/>
                <w:highlight w:val="lightGray"/>
                <w:shd w:val="clear" w:color="auto" w:fill="D9D9D9"/>
              </w:rPr>
              <w:t>em jornais de grande circulação e por meio eletrônico</w:t>
            </w:r>
            <w:r w:rsidRPr="009810CB">
              <w:rPr>
                <w:rFonts w:ascii="Verdana" w:eastAsia="Times New Roman" w:hAnsi="Verdana"/>
                <w:sz w:val="16"/>
                <w:szCs w:val="16"/>
              </w:rPr>
              <w:t xml:space="preserve">, que deverá informar a justificativa para a contratação, a identificação do objeto, o prazo de duração do contrato, seu valor estimado, fixando-se prazo mínimo de 30 (trinta) dias para recebimento de sugestões, cujo termo dar-se-á pelo menos </w:t>
            </w:r>
            <w:proofErr w:type="gramStart"/>
            <w:r w:rsidRPr="009810CB">
              <w:rPr>
                <w:rFonts w:ascii="Verdana" w:eastAsia="Times New Roman" w:hAnsi="Verdana"/>
                <w:sz w:val="16"/>
                <w:szCs w:val="16"/>
              </w:rPr>
              <w:t>7</w:t>
            </w:r>
            <w:proofErr w:type="gramEnd"/>
            <w:r w:rsidRPr="009810CB">
              <w:rPr>
                <w:rFonts w:ascii="Verdana" w:eastAsia="Times New Roman" w:hAnsi="Verdana"/>
                <w:sz w:val="16"/>
                <w:szCs w:val="16"/>
              </w:rPr>
              <w:t xml:space="preserve"> (sete) dias antes da data prevista para a publicação do edital; e</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10CB" w:rsidRPr="009810CB" w:rsidRDefault="009810CB" w:rsidP="009810CB">
            <w:pPr>
              <w:jc w:val="both"/>
              <w:rPr>
                <w:rFonts w:ascii="Verdana" w:eastAsia="Times New Roman" w:hAnsi="Verdana"/>
                <w:sz w:val="16"/>
                <w:szCs w:val="16"/>
              </w:rPr>
            </w:pPr>
            <w:r w:rsidRPr="009810CB">
              <w:rPr>
                <w:rFonts w:ascii="Verdana" w:eastAsia="Times New Roman" w:hAnsi="Verdana"/>
                <w:spacing w:val="-4"/>
                <w:sz w:val="16"/>
                <w:szCs w:val="16"/>
              </w:rPr>
              <w:t xml:space="preserve">Art. 10. A contratação de parceria público-privada será precedida de licitação na modalidade de concorrência, estando </w:t>
            </w:r>
            <w:proofErr w:type="gramStart"/>
            <w:r w:rsidRPr="009810CB">
              <w:rPr>
                <w:rFonts w:ascii="Verdana" w:eastAsia="Times New Roman" w:hAnsi="Verdana"/>
                <w:spacing w:val="-4"/>
                <w:sz w:val="16"/>
                <w:szCs w:val="16"/>
              </w:rPr>
              <w:t>a</w:t>
            </w:r>
            <w:proofErr w:type="gramEnd"/>
            <w:r w:rsidRPr="009810CB">
              <w:rPr>
                <w:rFonts w:ascii="Verdana" w:eastAsia="Times New Roman" w:hAnsi="Verdana"/>
                <w:spacing w:val="-4"/>
                <w:sz w:val="16"/>
                <w:szCs w:val="16"/>
              </w:rPr>
              <w:t xml:space="preserve"> abertura do processo licitatório condicionada a:</w:t>
            </w:r>
          </w:p>
          <w:p w:rsidR="009810CB" w:rsidRPr="009810CB" w:rsidRDefault="009810CB" w:rsidP="009810CB">
            <w:pPr>
              <w:jc w:val="both"/>
              <w:rPr>
                <w:rFonts w:ascii="Verdana" w:eastAsia="Times New Roman" w:hAnsi="Verdana"/>
                <w:sz w:val="16"/>
                <w:szCs w:val="16"/>
              </w:rPr>
            </w:pPr>
            <w:r w:rsidRPr="009810CB">
              <w:rPr>
                <w:rFonts w:ascii="Verdana" w:eastAsia="Times New Roman" w:hAnsi="Verdana"/>
                <w:sz w:val="16"/>
                <w:szCs w:val="16"/>
              </w:rPr>
              <w:t>(...)</w:t>
            </w:r>
          </w:p>
          <w:p w:rsidR="009810CB" w:rsidRPr="009810CB" w:rsidRDefault="009810CB" w:rsidP="009810CB">
            <w:pPr>
              <w:jc w:val="both"/>
              <w:rPr>
                <w:rFonts w:ascii="Verdana" w:eastAsia="Times New Roman" w:hAnsi="Verdana"/>
                <w:sz w:val="16"/>
                <w:szCs w:val="16"/>
              </w:rPr>
            </w:pPr>
            <w:r w:rsidRPr="009810CB">
              <w:rPr>
                <w:rFonts w:ascii="Verdana" w:eastAsia="Times New Roman" w:hAnsi="Verdana"/>
                <w:sz w:val="16"/>
                <w:szCs w:val="16"/>
              </w:rPr>
              <w:t>VI - submissão da minuta de edital e de contrato à consulta pública, por meio de publicação na imprensa oficial </w:t>
            </w:r>
            <w:r w:rsidRPr="008B6261">
              <w:rPr>
                <w:rFonts w:ascii="Verdana" w:eastAsia="Times New Roman" w:hAnsi="Verdana"/>
                <w:b/>
                <w:sz w:val="16"/>
                <w:szCs w:val="16"/>
                <w:highlight w:val="lightGray"/>
                <w:shd w:val="clear" w:color="auto" w:fill="D9D9D9"/>
              </w:rPr>
              <w:t>e em sítio eletrônico oficial</w:t>
            </w:r>
            <w:r w:rsidRPr="009810CB">
              <w:rPr>
                <w:rFonts w:ascii="Verdana" w:eastAsia="Times New Roman" w:hAnsi="Verdana"/>
                <w:sz w:val="16"/>
                <w:szCs w:val="16"/>
              </w:rPr>
              <w:t xml:space="preserve">, que deverá informar a justificativa para a contratação, a identificação do objeto, o prazo de duração do contrato e o seu valor estimado, com a indicação do prazo mínimo de trinta dias para recebimento de sugestões, cujo termo final ocorrerá com, no mínimo, sete dias de antecedência em relação à data prevista para a publicação do edital; </w:t>
            </w:r>
            <w:proofErr w:type="gramStart"/>
            <w:r w:rsidRPr="009810CB">
              <w:rPr>
                <w:rFonts w:ascii="Verdana" w:eastAsia="Times New Roman" w:hAnsi="Verdana"/>
                <w:sz w:val="16"/>
                <w:szCs w:val="16"/>
              </w:rPr>
              <w:t>e</w:t>
            </w:r>
            <w:proofErr w:type="gramEnd"/>
          </w:p>
        </w:tc>
      </w:tr>
    </w:tbl>
    <w:p w:rsidR="00EA7D94" w:rsidRPr="00FB35C4" w:rsidRDefault="00EA7D94" w:rsidP="00EA7D94">
      <w:pPr>
        <w:spacing w:before="120" w:after="120" w:line="360" w:lineRule="exact"/>
        <w:ind w:firstLine="1134"/>
        <w:jc w:val="both"/>
        <w:rPr>
          <w:rFonts w:ascii="Verdana" w:eastAsiaTheme="minorHAnsi" w:hAnsi="Verdana"/>
          <w:color w:val="000000"/>
          <w:lang w:eastAsia="en-US"/>
        </w:rPr>
      </w:pPr>
      <w:r w:rsidRPr="00FB35C4">
        <w:rPr>
          <w:rFonts w:ascii="Verdana" w:eastAsiaTheme="minorHAnsi" w:hAnsi="Verdana"/>
          <w:color w:val="000000"/>
          <w:lang w:eastAsia="en-US"/>
        </w:rPr>
        <w:t>Imperioso ressaltar que, o dever de consulta à população não foi afetada com a MP n.º 896/19, que deverá ser realizada como condição para a abertura do respectivo processo de contratação de parceria público-privada. Com a MP, a submissão das minutas deverá ocorrer por meio de publicação na imprensa oficial e no sítio eletrônico oficial.</w:t>
      </w:r>
    </w:p>
    <w:p w:rsidR="00FB35C4" w:rsidRPr="00FB35C4" w:rsidRDefault="00FB35C4" w:rsidP="00FB35C4">
      <w:pPr>
        <w:spacing w:before="240" w:line="360" w:lineRule="auto"/>
        <w:ind w:firstLine="1701"/>
        <w:jc w:val="both"/>
        <w:rPr>
          <w:rFonts w:ascii="Verdana" w:hAnsi="Verdana"/>
        </w:rPr>
      </w:pPr>
    </w:p>
    <w:p w:rsidR="00FB35C4" w:rsidRPr="00FB35C4" w:rsidRDefault="00FB35C4" w:rsidP="00FB35C4">
      <w:pPr>
        <w:autoSpaceDE w:val="0"/>
        <w:autoSpaceDN w:val="0"/>
        <w:adjustRightInd w:val="0"/>
        <w:jc w:val="both"/>
        <w:rPr>
          <w:rFonts w:ascii="Verdana" w:eastAsiaTheme="minorHAnsi" w:hAnsi="Verdana"/>
          <w:color w:val="000000"/>
          <w:lang w:eastAsia="en-US"/>
        </w:rPr>
      </w:pPr>
      <w:r w:rsidRPr="00FB35C4">
        <w:rPr>
          <w:rFonts w:ascii="Verdana" w:eastAsiaTheme="minorHAnsi" w:hAnsi="Verdana"/>
          <w:b/>
          <w:bCs/>
          <w:color w:val="000000"/>
          <w:lang w:eastAsia="en-US"/>
        </w:rPr>
        <w:t xml:space="preserve">4. Lei n.º 12.462/11 – Lei do RDC </w:t>
      </w:r>
    </w:p>
    <w:p w:rsidR="008B6261" w:rsidRPr="008B6261" w:rsidRDefault="008B6261" w:rsidP="008B6261">
      <w:pPr>
        <w:shd w:val="clear" w:color="auto" w:fill="FFFFFF"/>
        <w:spacing w:before="120" w:after="120" w:line="360" w:lineRule="exact"/>
        <w:ind w:firstLine="1134"/>
        <w:jc w:val="both"/>
        <w:rPr>
          <w:rFonts w:ascii="Verdana" w:eastAsia="Times New Roman" w:hAnsi="Verdana"/>
        </w:rPr>
      </w:pPr>
      <w:r w:rsidRPr="008B6261">
        <w:rPr>
          <w:rFonts w:ascii="Verdana" w:eastAsia="Times New Roman" w:hAnsi="Verdana"/>
        </w:rPr>
        <w:t>A Lei nº 12.462/2011 instituiu o Regime Diferenciado de Contratações Públicas – RDC simplificando algumas regras de licitações e contratos, com o objetivo de facilitar para o Poder Público a contratação de produtos e serviços em algumas hipóteses listadas neste diploma.</w:t>
      </w:r>
    </w:p>
    <w:p w:rsidR="008B6261" w:rsidRPr="008B6261" w:rsidRDefault="008B6261" w:rsidP="008B6261">
      <w:pPr>
        <w:shd w:val="clear" w:color="auto" w:fill="FFFFFF"/>
        <w:spacing w:before="120" w:after="120" w:line="360" w:lineRule="exact"/>
        <w:ind w:firstLine="1134"/>
        <w:jc w:val="both"/>
        <w:rPr>
          <w:rFonts w:ascii="Verdana" w:eastAsia="Times New Roman" w:hAnsi="Verdana"/>
        </w:rPr>
      </w:pPr>
      <w:r w:rsidRPr="008B6261">
        <w:rPr>
          <w:rFonts w:ascii="Verdana" w:eastAsia="Times New Roman" w:hAnsi="Verdana"/>
        </w:rPr>
        <w:t>O art. 15 prevê o que será dada ampla publicidade aos procedimentos licitatórios e de pré-qualificação envolvendo o RDC:</w:t>
      </w:r>
    </w:p>
    <w:p w:rsidR="008B6261" w:rsidRPr="008B6261" w:rsidRDefault="008B6261" w:rsidP="00EA7D94">
      <w:pPr>
        <w:shd w:val="clear" w:color="auto" w:fill="FFFFFF"/>
        <w:ind w:left="1701"/>
        <w:jc w:val="both"/>
        <w:rPr>
          <w:rFonts w:ascii="Verdana" w:eastAsia="Times New Roman" w:hAnsi="Verdana"/>
          <w:i/>
          <w:sz w:val="16"/>
          <w:szCs w:val="16"/>
        </w:rPr>
      </w:pPr>
      <w:r w:rsidRPr="008B6261">
        <w:rPr>
          <w:rFonts w:ascii="Verdana" w:eastAsia="Times New Roman" w:hAnsi="Verdana"/>
          <w:i/>
          <w:sz w:val="16"/>
          <w:szCs w:val="16"/>
        </w:rPr>
        <w:t>Art. 15. Será dada ampla publicidade aos procedimentos licitatórios e de pré-qualificação disciplinados por esta Lei, ressalvadas as hipóteses de informações cujo sigilo seja imprescindível à segurança da sociedade e do Estado, devendo ser adotados os seguintes prazos mínimos para apresentação de propostas, contados a partir da data de publicação do instrumento convocatório:</w:t>
      </w:r>
    </w:p>
    <w:p w:rsidR="008B6261" w:rsidRPr="008B6261" w:rsidRDefault="008B6261" w:rsidP="008B6261">
      <w:pPr>
        <w:shd w:val="clear" w:color="auto" w:fill="FFFFFF"/>
        <w:spacing w:before="120" w:after="120" w:line="360" w:lineRule="exact"/>
        <w:ind w:firstLine="1701"/>
        <w:jc w:val="both"/>
        <w:rPr>
          <w:rFonts w:ascii="Verdana" w:eastAsia="Times New Roman" w:hAnsi="Verdana"/>
          <w:sz w:val="16"/>
          <w:szCs w:val="16"/>
        </w:rPr>
      </w:pPr>
      <w:r w:rsidRPr="008B6261">
        <w:rPr>
          <w:rFonts w:ascii="Verdana" w:eastAsia="Times New Roman" w:hAnsi="Verdana"/>
          <w:sz w:val="16"/>
          <w:szCs w:val="16"/>
        </w:rPr>
        <w:t>(...)</w:t>
      </w:r>
    </w:p>
    <w:p w:rsidR="008B6261" w:rsidRPr="008B6261" w:rsidRDefault="008B6261" w:rsidP="008B6261">
      <w:pPr>
        <w:shd w:val="clear" w:color="auto" w:fill="FFFFFF"/>
        <w:spacing w:before="120" w:after="120" w:line="360" w:lineRule="exact"/>
        <w:ind w:firstLine="1134"/>
        <w:jc w:val="both"/>
        <w:rPr>
          <w:rFonts w:ascii="Verdana" w:eastAsia="Times New Roman" w:hAnsi="Verdana"/>
        </w:rPr>
      </w:pPr>
      <w:r w:rsidRPr="008B6261">
        <w:rPr>
          <w:rFonts w:ascii="Verdana" w:eastAsia="Times New Roman" w:hAnsi="Verdana"/>
        </w:rPr>
        <w:t>O § 1º do art. 15 estabelece como deverá ser feita essa ampla publicidade de que trata o caput.</w:t>
      </w:r>
    </w:p>
    <w:p w:rsidR="008B6261" w:rsidRPr="00F10A98" w:rsidRDefault="008B6261" w:rsidP="008B6261">
      <w:pPr>
        <w:shd w:val="clear" w:color="auto" w:fill="FFFFFF"/>
        <w:spacing w:before="120" w:after="120" w:line="360" w:lineRule="exact"/>
        <w:ind w:firstLine="1134"/>
        <w:jc w:val="both"/>
        <w:rPr>
          <w:rFonts w:ascii="Verdana" w:eastAsia="Times New Roman" w:hAnsi="Verdana"/>
          <w:b/>
        </w:rPr>
      </w:pPr>
      <w:r w:rsidRPr="00F10A98">
        <w:rPr>
          <w:rFonts w:ascii="Verdana" w:eastAsia="Times New Roman" w:hAnsi="Verdana"/>
          <w:b/>
        </w:rPr>
        <w:t>E como deve ser feita?</w:t>
      </w:r>
    </w:p>
    <w:p w:rsidR="008B6261" w:rsidRPr="008B6261" w:rsidRDefault="008B6261" w:rsidP="008B6261">
      <w:pPr>
        <w:shd w:val="clear" w:color="auto" w:fill="FFFFFF"/>
        <w:spacing w:before="120" w:after="120" w:line="360" w:lineRule="exact"/>
        <w:jc w:val="both"/>
        <w:rPr>
          <w:rFonts w:ascii="Verdana" w:eastAsia="Times New Roman" w:hAnsi="Verdana"/>
        </w:rPr>
      </w:pPr>
      <w:r w:rsidRPr="008B6261">
        <w:rPr>
          <w:rFonts w:ascii="Verdana" w:eastAsia="Times New Roman" w:hAnsi="Verdana"/>
          <w:b/>
        </w:rPr>
        <w:t>• Antes da MP:</w:t>
      </w:r>
      <w:r w:rsidRPr="008B6261">
        <w:rPr>
          <w:rFonts w:ascii="Verdana" w:eastAsia="Times New Roman" w:hAnsi="Verdana"/>
        </w:rPr>
        <w:t xml:space="preserve"> publicação do extrato do edital no Diário Oficial + publicação em jornal diário de grande circulação + divulgação em sítio eletrônico oficial.</w:t>
      </w:r>
    </w:p>
    <w:p w:rsidR="00915E20" w:rsidRDefault="008B6261" w:rsidP="00915E20">
      <w:pPr>
        <w:shd w:val="clear" w:color="auto" w:fill="FFFFFF"/>
        <w:spacing w:before="120" w:after="120" w:line="360" w:lineRule="exact"/>
        <w:jc w:val="both"/>
        <w:rPr>
          <w:rFonts w:ascii="Verdana" w:eastAsia="Times New Roman" w:hAnsi="Verdana"/>
        </w:rPr>
      </w:pPr>
      <w:r w:rsidRPr="008B6261">
        <w:rPr>
          <w:rFonts w:ascii="Verdana" w:eastAsia="Times New Roman" w:hAnsi="Verdana"/>
          <w:b/>
        </w:rPr>
        <w:lastRenderedPageBreak/>
        <w:t>• Depois da MP:</w:t>
      </w:r>
      <w:r w:rsidRPr="008B6261">
        <w:rPr>
          <w:rFonts w:ascii="Verdana" w:eastAsia="Times New Roman" w:hAnsi="Verdana"/>
        </w:rPr>
        <w:t xml:space="preserve"> publicação do extrato do edital no Diário Oficial + divulgação em sítio eletrônico oficial. Não é mais necessária a publicação em jornal diário de grande circulação.</w:t>
      </w:r>
    </w:p>
    <w:p w:rsidR="00FB35C4" w:rsidRPr="00915E20" w:rsidRDefault="00FB35C4" w:rsidP="00915E20">
      <w:pPr>
        <w:shd w:val="clear" w:color="auto" w:fill="FFFFFF"/>
        <w:spacing w:before="120" w:after="120" w:line="360" w:lineRule="exact"/>
        <w:ind w:firstLine="1134"/>
        <w:jc w:val="both"/>
        <w:rPr>
          <w:rFonts w:ascii="Verdana" w:eastAsia="Times New Roman" w:hAnsi="Verdana"/>
        </w:rPr>
      </w:pPr>
      <w:r w:rsidRPr="00FB35C4">
        <w:rPr>
          <w:rFonts w:ascii="Verdana" w:eastAsiaTheme="minorHAnsi" w:hAnsi="Verdana"/>
          <w:color w:val="000000"/>
          <w:lang w:eastAsia="en-US"/>
        </w:rPr>
        <w:t xml:space="preserve">Por fim, a última lei modificada pela MP foi a </w:t>
      </w:r>
      <w:r w:rsidRPr="00FB35C4">
        <w:rPr>
          <w:rFonts w:ascii="Verdana" w:eastAsiaTheme="minorHAnsi" w:hAnsi="Verdana"/>
          <w:b/>
          <w:bCs/>
          <w:color w:val="000000"/>
          <w:lang w:eastAsia="en-US"/>
        </w:rPr>
        <w:t>Lei do Regime Diferenciado de Contratações Públicas</w:t>
      </w:r>
      <w:r w:rsidRPr="00FB35C4">
        <w:rPr>
          <w:rFonts w:ascii="Verdana" w:eastAsiaTheme="minorHAnsi" w:hAnsi="Verdana"/>
          <w:color w:val="000000"/>
          <w:lang w:eastAsia="en-US"/>
        </w:rPr>
        <w:t xml:space="preserve">, na qual </w:t>
      </w:r>
      <w:proofErr w:type="gramStart"/>
      <w:r w:rsidRPr="00FB35C4">
        <w:rPr>
          <w:rFonts w:ascii="Verdana" w:eastAsiaTheme="minorHAnsi" w:hAnsi="Verdana"/>
          <w:color w:val="000000"/>
          <w:lang w:eastAsia="en-US"/>
        </w:rPr>
        <w:t>retirou-se</w:t>
      </w:r>
      <w:proofErr w:type="gramEnd"/>
      <w:r w:rsidRPr="00FB35C4">
        <w:rPr>
          <w:rFonts w:ascii="Verdana" w:eastAsiaTheme="minorHAnsi" w:hAnsi="Verdana"/>
          <w:color w:val="000000"/>
          <w:lang w:eastAsia="en-US"/>
        </w:rPr>
        <w:t xml:space="preserve"> do </w:t>
      </w:r>
      <w:r w:rsidRPr="00FB35C4">
        <w:rPr>
          <w:rFonts w:ascii="Verdana" w:eastAsiaTheme="minorHAnsi" w:hAnsi="Verdana"/>
          <w:b/>
          <w:bCs/>
          <w:color w:val="000000"/>
          <w:lang w:eastAsia="en-US"/>
        </w:rPr>
        <w:t>§ 1º, inciso I, do artigo 15</w:t>
      </w:r>
      <w:r w:rsidRPr="00FB35C4">
        <w:rPr>
          <w:rFonts w:ascii="Verdana" w:eastAsiaTheme="minorHAnsi" w:hAnsi="Verdana"/>
          <w:color w:val="000000"/>
          <w:lang w:eastAsia="en-US"/>
        </w:rPr>
        <w:t xml:space="preserve">, o permissivo legal no qual possibilitava-se a publicação do extrato de edital e de pré-qualificação em </w:t>
      </w:r>
      <w:r w:rsidRPr="00FB35C4">
        <w:rPr>
          <w:rFonts w:ascii="Verdana" w:eastAsiaTheme="minorHAnsi" w:hAnsi="Verdana"/>
          <w:b/>
          <w:bCs/>
          <w:color w:val="000000"/>
          <w:lang w:eastAsia="en-US"/>
        </w:rPr>
        <w:t>jornal de grande circulação</w:t>
      </w:r>
      <w:r w:rsidRPr="00FB35C4">
        <w:rPr>
          <w:rFonts w:ascii="Verdana" w:eastAsiaTheme="minorHAnsi" w:hAnsi="Verdana"/>
          <w:color w:val="000000"/>
          <w:lang w:eastAsia="en-US"/>
        </w:rPr>
        <w:t xml:space="preserve">. Com a modificação, referidos atos passam a ser publicados apenas no </w:t>
      </w:r>
      <w:r w:rsidRPr="00FB35C4">
        <w:rPr>
          <w:rFonts w:ascii="Verdana" w:eastAsiaTheme="minorHAnsi" w:hAnsi="Verdana"/>
          <w:b/>
          <w:bCs/>
          <w:color w:val="000000"/>
          <w:lang w:eastAsia="en-US"/>
        </w:rPr>
        <w:t>diário oficial do respectivo ente</w:t>
      </w:r>
      <w:r w:rsidRPr="00FB35C4">
        <w:rPr>
          <w:rFonts w:ascii="Verdana" w:eastAsiaTheme="minorHAnsi" w:hAnsi="Verdana"/>
          <w:color w:val="000000"/>
          <w:lang w:eastAsia="en-US"/>
        </w:rPr>
        <w:t xml:space="preserve">. </w:t>
      </w:r>
    </w:p>
    <w:p w:rsidR="00FB35C4" w:rsidRDefault="00FB35C4" w:rsidP="00915E20">
      <w:pPr>
        <w:spacing w:before="240" w:line="360" w:lineRule="auto"/>
        <w:ind w:firstLine="1134"/>
        <w:jc w:val="both"/>
        <w:rPr>
          <w:rFonts w:ascii="Verdana" w:eastAsiaTheme="minorHAnsi" w:hAnsi="Verdana"/>
          <w:color w:val="000000"/>
          <w:lang w:eastAsia="en-US"/>
        </w:rPr>
      </w:pPr>
      <w:r w:rsidRPr="00FB35C4">
        <w:rPr>
          <w:rFonts w:ascii="Verdana" w:eastAsiaTheme="minorHAnsi" w:hAnsi="Verdana"/>
          <w:color w:val="000000"/>
          <w:lang w:eastAsia="en-US"/>
        </w:rPr>
        <w:t xml:space="preserve">O </w:t>
      </w:r>
      <w:r w:rsidRPr="00FB35C4">
        <w:rPr>
          <w:rFonts w:ascii="Verdana" w:eastAsiaTheme="minorHAnsi" w:hAnsi="Verdana"/>
          <w:b/>
          <w:bCs/>
          <w:color w:val="000000"/>
          <w:lang w:eastAsia="en-US"/>
        </w:rPr>
        <w:t xml:space="preserve">quadro </w:t>
      </w:r>
      <w:r w:rsidRPr="00FB35C4">
        <w:rPr>
          <w:rFonts w:ascii="Verdana" w:eastAsiaTheme="minorHAnsi" w:hAnsi="Verdana"/>
          <w:color w:val="000000"/>
          <w:lang w:eastAsia="en-US"/>
        </w:rPr>
        <w:t>a seguir compara os dispositivos. Veja-se:</w:t>
      </w:r>
    </w:p>
    <w:p w:rsidR="002E3592" w:rsidRDefault="002E3592" w:rsidP="00915E20">
      <w:pPr>
        <w:spacing w:before="240" w:line="360" w:lineRule="auto"/>
        <w:ind w:firstLine="1134"/>
        <w:jc w:val="both"/>
        <w:rPr>
          <w:rFonts w:ascii="Verdana" w:eastAsiaTheme="minorHAnsi" w:hAnsi="Verdana"/>
          <w:color w:val="000000"/>
          <w:lang w:eastAsia="en-US"/>
        </w:rPr>
      </w:pPr>
    </w:p>
    <w:tbl>
      <w:tblPr>
        <w:tblW w:w="0" w:type="auto"/>
        <w:tblInd w:w="675" w:type="dxa"/>
        <w:shd w:val="clear" w:color="auto" w:fill="FFFFFF"/>
        <w:tblCellMar>
          <w:left w:w="0" w:type="dxa"/>
          <w:right w:w="0" w:type="dxa"/>
        </w:tblCellMar>
        <w:tblLook w:val="04A0" w:firstRow="1" w:lastRow="0" w:firstColumn="1" w:lastColumn="0" w:noHBand="0" w:noVBand="1"/>
      </w:tblPr>
      <w:tblGrid>
        <w:gridCol w:w="4247"/>
        <w:gridCol w:w="4247"/>
      </w:tblGrid>
      <w:tr w:rsidR="009810CB" w:rsidRPr="009810CB" w:rsidTr="00EA7D94">
        <w:tc>
          <w:tcPr>
            <w:tcW w:w="8494"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810CB" w:rsidRPr="009810CB" w:rsidRDefault="009810CB" w:rsidP="00EA7D94">
            <w:pPr>
              <w:jc w:val="center"/>
              <w:rPr>
                <w:rFonts w:ascii="Verdana" w:eastAsia="Times New Roman" w:hAnsi="Verdana"/>
                <w:sz w:val="16"/>
                <w:szCs w:val="16"/>
              </w:rPr>
            </w:pPr>
            <w:r w:rsidRPr="009810CB">
              <w:rPr>
                <w:rFonts w:ascii="Verdana" w:eastAsia="Times New Roman" w:hAnsi="Verdana"/>
                <w:b/>
                <w:bCs/>
                <w:sz w:val="16"/>
                <w:szCs w:val="16"/>
              </w:rPr>
              <w:t>LEI 1</w:t>
            </w:r>
            <w:r w:rsidR="00EA7D94">
              <w:rPr>
                <w:rFonts w:ascii="Verdana" w:eastAsia="Times New Roman" w:hAnsi="Verdana"/>
                <w:b/>
                <w:bCs/>
                <w:sz w:val="16"/>
                <w:szCs w:val="16"/>
              </w:rPr>
              <w:t>2</w:t>
            </w:r>
            <w:r w:rsidRPr="009810CB">
              <w:rPr>
                <w:rFonts w:ascii="Verdana" w:eastAsia="Times New Roman" w:hAnsi="Verdana"/>
                <w:b/>
                <w:bCs/>
                <w:sz w:val="16"/>
                <w:szCs w:val="16"/>
              </w:rPr>
              <w:t>.</w:t>
            </w:r>
            <w:r w:rsidR="00EA7D94">
              <w:rPr>
                <w:rFonts w:ascii="Verdana" w:eastAsia="Times New Roman" w:hAnsi="Verdana"/>
                <w:b/>
                <w:bCs/>
                <w:sz w:val="16"/>
                <w:szCs w:val="16"/>
              </w:rPr>
              <w:t>462/2011</w:t>
            </w:r>
          </w:p>
        </w:tc>
      </w:tr>
      <w:tr w:rsidR="009810CB" w:rsidRPr="009810CB" w:rsidTr="00EA7D94">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10CB" w:rsidRPr="00EA7D94" w:rsidRDefault="009810CB" w:rsidP="009810CB">
            <w:pPr>
              <w:jc w:val="center"/>
              <w:rPr>
                <w:rFonts w:ascii="Verdana" w:eastAsia="Times New Roman" w:hAnsi="Verdana"/>
                <w:b/>
                <w:sz w:val="16"/>
                <w:szCs w:val="16"/>
              </w:rPr>
            </w:pPr>
            <w:r w:rsidRPr="00EA7D94">
              <w:rPr>
                <w:rFonts w:ascii="Verdana" w:eastAsia="Times New Roman" w:hAnsi="Verdana"/>
                <w:b/>
                <w:sz w:val="16"/>
                <w:szCs w:val="16"/>
              </w:rPr>
              <w:t>Antes da MP 896/2019</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10CB" w:rsidRPr="00EA7D94" w:rsidRDefault="009810CB" w:rsidP="009810CB">
            <w:pPr>
              <w:jc w:val="center"/>
              <w:rPr>
                <w:rFonts w:ascii="Verdana" w:eastAsia="Times New Roman" w:hAnsi="Verdana"/>
                <w:b/>
                <w:sz w:val="16"/>
                <w:szCs w:val="16"/>
              </w:rPr>
            </w:pPr>
            <w:r w:rsidRPr="00EA7D94">
              <w:rPr>
                <w:rFonts w:ascii="Verdana" w:eastAsia="Times New Roman" w:hAnsi="Verdana"/>
                <w:b/>
                <w:sz w:val="16"/>
                <w:szCs w:val="16"/>
              </w:rPr>
              <w:t>Depois da MP 896/2019</w:t>
            </w:r>
          </w:p>
        </w:tc>
      </w:tr>
      <w:tr w:rsidR="009810CB" w:rsidRPr="009810CB" w:rsidTr="00EA7D94">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10CB" w:rsidRPr="009810CB" w:rsidRDefault="009810CB" w:rsidP="009810CB">
            <w:pPr>
              <w:jc w:val="both"/>
              <w:rPr>
                <w:rFonts w:ascii="Verdana" w:eastAsia="Times New Roman" w:hAnsi="Verdana"/>
                <w:sz w:val="16"/>
                <w:szCs w:val="16"/>
              </w:rPr>
            </w:pPr>
            <w:r w:rsidRPr="009810CB">
              <w:rPr>
                <w:rFonts w:ascii="Verdana" w:eastAsia="Times New Roman" w:hAnsi="Verdana"/>
                <w:sz w:val="16"/>
                <w:szCs w:val="16"/>
              </w:rPr>
              <w:t>Art. 15 (...)</w:t>
            </w:r>
          </w:p>
          <w:p w:rsidR="009810CB" w:rsidRPr="009810CB" w:rsidRDefault="009810CB" w:rsidP="009810CB">
            <w:pPr>
              <w:jc w:val="both"/>
              <w:rPr>
                <w:rFonts w:ascii="Verdana" w:eastAsia="Times New Roman" w:hAnsi="Verdana"/>
                <w:sz w:val="16"/>
                <w:szCs w:val="16"/>
              </w:rPr>
            </w:pPr>
            <w:r w:rsidRPr="009810CB">
              <w:rPr>
                <w:rFonts w:ascii="Verdana" w:eastAsia="Times New Roman" w:hAnsi="Verdana"/>
                <w:sz w:val="16"/>
                <w:szCs w:val="16"/>
              </w:rPr>
              <w:t>§ 1º A publicidade a que se refere o caput deste artigo, sem prejuízo da faculdade de divulgação direta aos fornecedores, cadastrados ou não, será realizada mediante:</w:t>
            </w:r>
          </w:p>
          <w:p w:rsidR="009810CB" w:rsidRPr="009810CB" w:rsidRDefault="009810CB" w:rsidP="009810CB">
            <w:pPr>
              <w:jc w:val="both"/>
              <w:rPr>
                <w:rFonts w:ascii="Verdana" w:eastAsia="Times New Roman" w:hAnsi="Verdana"/>
                <w:sz w:val="16"/>
                <w:szCs w:val="16"/>
              </w:rPr>
            </w:pPr>
          </w:p>
          <w:p w:rsidR="009810CB" w:rsidRPr="009810CB" w:rsidRDefault="009810CB" w:rsidP="009810CB">
            <w:pPr>
              <w:jc w:val="both"/>
              <w:rPr>
                <w:rFonts w:ascii="Verdana" w:eastAsia="Times New Roman" w:hAnsi="Verdana"/>
                <w:sz w:val="16"/>
                <w:szCs w:val="16"/>
              </w:rPr>
            </w:pPr>
            <w:r w:rsidRPr="009810CB">
              <w:rPr>
                <w:rFonts w:ascii="Verdana" w:eastAsia="Times New Roman" w:hAnsi="Verdana"/>
                <w:sz w:val="16"/>
                <w:szCs w:val="16"/>
              </w:rPr>
              <w:t>I - publicação de extrato do edital no Diário Oficial da União, do Estado, do Distrito Federal ou do Município, ou, no caso de consórcio público, do ente de maior nível entre eles, </w:t>
            </w:r>
            <w:r w:rsidRPr="00915E20">
              <w:rPr>
                <w:rFonts w:ascii="Verdana" w:eastAsia="Times New Roman" w:hAnsi="Verdana"/>
                <w:b/>
                <w:sz w:val="16"/>
                <w:szCs w:val="16"/>
                <w:highlight w:val="lightGray"/>
                <w:shd w:val="clear" w:color="auto" w:fill="D9D9D9"/>
              </w:rPr>
              <w:t>sem prejuízo da possibilidade de publicação de extrato em jornal diário de grande circulação</w:t>
            </w:r>
            <w:r w:rsidRPr="009810CB">
              <w:rPr>
                <w:rFonts w:ascii="Verdana" w:eastAsia="Times New Roman" w:hAnsi="Verdana"/>
                <w:sz w:val="16"/>
                <w:szCs w:val="16"/>
              </w:rPr>
              <w:t xml:space="preserve">; </w:t>
            </w:r>
            <w:proofErr w:type="gramStart"/>
            <w:r w:rsidRPr="009810CB">
              <w:rPr>
                <w:rFonts w:ascii="Verdana" w:eastAsia="Times New Roman" w:hAnsi="Verdana"/>
                <w:sz w:val="16"/>
                <w:szCs w:val="16"/>
              </w:rPr>
              <w:t>e</w:t>
            </w:r>
            <w:proofErr w:type="gramEnd"/>
          </w:p>
          <w:p w:rsidR="009810CB" w:rsidRPr="009810CB" w:rsidRDefault="009810CB" w:rsidP="009810CB">
            <w:pPr>
              <w:jc w:val="both"/>
              <w:rPr>
                <w:rFonts w:ascii="Verdana" w:eastAsia="Times New Roman" w:hAnsi="Verdana"/>
                <w:sz w:val="16"/>
                <w:szCs w:val="16"/>
              </w:rPr>
            </w:pPr>
          </w:p>
          <w:p w:rsidR="009810CB" w:rsidRPr="009810CB" w:rsidRDefault="009810CB" w:rsidP="009810CB">
            <w:pPr>
              <w:jc w:val="both"/>
              <w:rPr>
                <w:rFonts w:ascii="Verdana" w:eastAsia="Times New Roman" w:hAnsi="Verdana"/>
                <w:sz w:val="16"/>
                <w:szCs w:val="16"/>
              </w:rPr>
            </w:pPr>
            <w:r w:rsidRPr="009810CB">
              <w:rPr>
                <w:rFonts w:ascii="Verdana" w:eastAsia="Times New Roman" w:hAnsi="Verdana"/>
                <w:sz w:val="16"/>
                <w:szCs w:val="16"/>
              </w:rPr>
              <w:t>II - divulgação em sítio eletrônico oficial centralizado de divulgação de licitações ou mantido pelo ente encarregado do procedimento licitatório na rede mundial de computadores.</w:t>
            </w:r>
          </w:p>
        </w:tc>
        <w:tc>
          <w:tcPr>
            <w:tcW w:w="4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10CB" w:rsidRPr="009810CB" w:rsidRDefault="009810CB" w:rsidP="009810CB">
            <w:pPr>
              <w:jc w:val="both"/>
              <w:rPr>
                <w:rFonts w:ascii="Verdana" w:eastAsia="Times New Roman" w:hAnsi="Verdana"/>
                <w:sz w:val="16"/>
                <w:szCs w:val="16"/>
              </w:rPr>
            </w:pPr>
            <w:r w:rsidRPr="009810CB">
              <w:rPr>
                <w:rFonts w:ascii="Verdana" w:eastAsia="Times New Roman" w:hAnsi="Verdana"/>
                <w:sz w:val="16"/>
                <w:szCs w:val="16"/>
              </w:rPr>
              <w:t>Art. 15 (...)</w:t>
            </w:r>
          </w:p>
          <w:p w:rsidR="009810CB" w:rsidRPr="009810CB" w:rsidRDefault="009810CB" w:rsidP="009810CB">
            <w:pPr>
              <w:jc w:val="both"/>
              <w:rPr>
                <w:rFonts w:ascii="Verdana" w:eastAsia="Times New Roman" w:hAnsi="Verdana"/>
                <w:sz w:val="16"/>
                <w:szCs w:val="16"/>
              </w:rPr>
            </w:pPr>
            <w:r w:rsidRPr="009810CB">
              <w:rPr>
                <w:rFonts w:ascii="Verdana" w:eastAsia="Times New Roman" w:hAnsi="Verdana"/>
                <w:sz w:val="16"/>
                <w:szCs w:val="16"/>
              </w:rPr>
              <w:t>§ 1º A publicidade a que se refere o caput deste artigo, sem prejuízo da faculdade de divulgação direta aos fornecedores, cadastrados ou não, será realizada mediante:</w:t>
            </w:r>
          </w:p>
          <w:p w:rsidR="009810CB" w:rsidRPr="009810CB" w:rsidRDefault="009810CB" w:rsidP="009810CB">
            <w:pPr>
              <w:jc w:val="both"/>
              <w:rPr>
                <w:rFonts w:ascii="Verdana" w:eastAsia="Times New Roman" w:hAnsi="Verdana"/>
                <w:sz w:val="16"/>
                <w:szCs w:val="16"/>
              </w:rPr>
            </w:pPr>
          </w:p>
          <w:p w:rsidR="009810CB" w:rsidRPr="009810CB" w:rsidRDefault="009810CB" w:rsidP="009810CB">
            <w:pPr>
              <w:jc w:val="both"/>
              <w:rPr>
                <w:rFonts w:ascii="Verdana" w:eastAsia="Times New Roman" w:hAnsi="Verdana"/>
                <w:sz w:val="16"/>
                <w:szCs w:val="16"/>
              </w:rPr>
            </w:pPr>
            <w:r w:rsidRPr="009810CB">
              <w:rPr>
                <w:rFonts w:ascii="Verdana" w:eastAsia="Times New Roman" w:hAnsi="Verdana"/>
                <w:sz w:val="16"/>
                <w:szCs w:val="16"/>
              </w:rPr>
              <w:t xml:space="preserve">I - publicação de extrato do edital no Diário Oficial da União, do Estado, do Distrito Federal ou do Município, ou, na hipótese de consórcio público, do ente de maior nível entre eles; </w:t>
            </w:r>
            <w:proofErr w:type="gramStart"/>
            <w:r w:rsidRPr="009810CB">
              <w:rPr>
                <w:rFonts w:ascii="Verdana" w:eastAsia="Times New Roman" w:hAnsi="Verdana"/>
                <w:sz w:val="16"/>
                <w:szCs w:val="16"/>
              </w:rPr>
              <w:t>e</w:t>
            </w:r>
            <w:proofErr w:type="gramEnd"/>
          </w:p>
          <w:p w:rsidR="009810CB" w:rsidRPr="009810CB" w:rsidRDefault="009810CB" w:rsidP="009810CB">
            <w:pPr>
              <w:jc w:val="both"/>
              <w:rPr>
                <w:rFonts w:ascii="Verdana" w:eastAsia="Times New Roman" w:hAnsi="Verdana"/>
                <w:sz w:val="16"/>
                <w:szCs w:val="16"/>
              </w:rPr>
            </w:pPr>
          </w:p>
          <w:p w:rsidR="009810CB" w:rsidRPr="009810CB" w:rsidRDefault="009810CB" w:rsidP="009810CB">
            <w:pPr>
              <w:jc w:val="both"/>
              <w:rPr>
                <w:rFonts w:ascii="Verdana" w:eastAsia="Times New Roman" w:hAnsi="Verdana"/>
                <w:sz w:val="16"/>
                <w:szCs w:val="16"/>
              </w:rPr>
            </w:pPr>
          </w:p>
          <w:p w:rsidR="00915E20" w:rsidRDefault="00915E20" w:rsidP="009810CB">
            <w:pPr>
              <w:jc w:val="both"/>
              <w:rPr>
                <w:rFonts w:ascii="Verdana" w:eastAsia="Times New Roman" w:hAnsi="Verdana"/>
                <w:sz w:val="16"/>
                <w:szCs w:val="16"/>
              </w:rPr>
            </w:pPr>
          </w:p>
          <w:p w:rsidR="009810CB" w:rsidRPr="009810CB" w:rsidRDefault="009810CB" w:rsidP="009810CB">
            <w:pPr>
              <w:jc w:val="both"/>
              <w:rPr>
                <w:rFonts w:ascii="Verdana" w:eastAsia="Times New Roman" w:hAnsi="Verdana"/>
                <w:sz w:val="16"/>
                <w:szCs w:val="16"/>
              </w:rPr>
            </w:pPr>
            <w:r w:rsidRPr="009810CB">
              <w:rPr>
                <w:rFonts w:ascii="Verdana" w:eastAsia="Times New Roman" w:hAnsi="Verdana"/>
                <w:sz w:val="16"/>
                <w:szCs w:val="16"/>
              </w:rPr>
              <w:t>II - divulgação em sítio eletrônico oficial centralizado de divulgação de licitações ou mantido pelo ente encarregado do procedimento licitatório na rede mundial de computadores.</w:t>
            </w:r>
          </w:p>
        </w:tc>
      </w:tr>
    </w:tbl>
    <w:p w:rsidR="009810CB" w:rsidRPr="00FB35C4" w:rsidRDefault="009810CB" w:rsidP="00FB35C4">
      <w:pPr>
        <w:spacing w:before="240" w:line="360" w:lineRule="auto"/>
        <w:ind w:firstLine="1701"/>
        <w:jc w:val="both"/>
        <w:rPr>
          <w:rFonts w:ascii="Verdana" w:eastAsiaTheme="minorHAnsi" w:hAnsi="Verdana"/>
          <w:color w:val="000000"/>
          <w:lang w:eastAsia="en-US"/>
        </w:rPr>
      </w:pPr>
    </w:p>
    <w:p w:rsidR="00FB35C4" w:rsidRDefault="00FB35C4" w:rsidP="00EA7D94">
      <w:pPr>
        <w:autoSpaceDE w:val="0"/>
        <w:autoSpaceDN w:val="0"/>
        <w:adjustRightInd w:val="0"/>
        <w:spacing w:before="120" w:after="120" w:line="360" w:lineRule="exact"/>
        <w:jc w:val="both"/>
        <w:rPr>
          <w:rFonts w:ascii="Verdana" w:eastAsiaTheme="minorHAnsi" w:hAnsi="Verdana"/>
          <w:b/>
          <w:bCs/>
          <w:color w:val="000000"/>
          <w:lang w:eastAsia="en-US"/>
        </w:rPr>
      </w:pPr>
      <w:r w:rsidRPr="00FB35C4">
        <w:rPr>
          <w:rFonts w:ascii="Verdana" w:eastAsiaTheme="minorHAnsi" w:hAnsi="Verdana"/>
          <w:b/>
          <w:bCs/>
          <w:color w:val="000000"/>
          <w:lang w:eastAsia="en-US"/>
        </w:rPr>
        <w:t xml:space="preserve">5. Conclusões </w:t>
      </w:r>
    </w:p>
    <w:p w:rsidR="00EA7D94" w:rsidRPr="00FB35C4" w:rsidRDefault="00EA7D94" w:rsidP="00EA7D94">
      <w:pPr>
        <w:autoSpaceDE w:val="0"/>
        <w:autoSpaceDN w:val="0"/>
        <w:adjustRightInd w:val="0"/>
        <w:spacing w:before="120" w:after="120" w:line="360" w:lineRule="exact"/>
        <w:jc w:val="both"/>
        <w:rPr>
          <w:rFonts w:ascii="Verdana" w:eastAsiaTheme="minorHAnsi" w:hAnsi="Verdana"/>
          <w:color w:val="000000"/>
          <w:lang w:eastAsia="en-US"/>
        </w:rPr>
      </w:pPr>
    </w:p>
    <w:p w:rsidR="00FB35C4" w:rsidRPr="00FB35C4" w:rsidRDefault="00FB35C4" w:rsidP="00EA7D94">
      <w:pPr>
        <w:pStyle w:val="Default"/>
        <w:spacing w:before="120" w:after="120" w:line="360" w:lineRule="exact"/>
        <w:ind w:firstLine="1134"/>
        <w:jc w:val="both"/>
        <w:rPr>
          <w:rFonts w:ascii="Verdana" w:hAnsi="Verdana" w:cs="Times New Roman"/>
          <w:sz w:val="20"/>
          <w:szCs w:val="20"/>
        </w:rPr>
      </w:pPr>
      <w:r w:rsidRPr="00FB35C4">
        <w:rPr>
          <w:rFonts w:ascii="Verdana" w:hAnsi="Verdana"/>
          <w:sz w:val="20"/>
          <w:szCs w:val="20"/>
        </w:rPr>
        <w:t xml:space="preserve">A presente </w:t>
      </w:r>
      <w:r w:rsidRPr="00FB35C4">
        <w:rPr>
          <w:rFonts w:ascii="Verdana" w:hAnsi="Verdana"/>
          <w:b/>
          <w:bCs/>
          <w:sz w:val="20"/>
          <w:szCs w:val="20"/>
        </w:rPr>
        <w:t>Orientação</w:t>
      </w:r>
      <w:proofErr w:type="gramStart"/>
      <w:r w:rsidRPr="00FB35C4">
        <w:rPr>
          <w:rFonts w:ascii="Verdana" w:hAnsi="Verdana"/>
          <w:sz w:val="20"/>
          <w:szCs w:val="20"/>
        </w:rPr>
        <w:t xml:space="preserve">, </w:t>
      </w:r>
      <w:r w:rsidR="0030439D">
        <w:rPr>
          <w:rFonts w:ascii="Verdana" w:hAnsi="Verdana"/>
          <w:sz w:val="20"/>
          <w:szCs w:val="20"/>
        </w:rPr>
        <w:t>d</w:t>
      </w:r>
      <w:r w:rsidRPr="00FB35C4">
        <w:rPr>
          <w:rFonts w:ascii="Verdana" w:hAnsi="Verdana" w:cs="Times New Roman"/>
          <w:sz w:val="20"/>
          <w:szCs w:val="20"/>
        </w:rPr>
        <w:t>estina-se</w:t>
      </w:r>
      <w:proofErr w:type="gramEnd"/>
      <w:r w:rsidRPr="00FB35C4">
        <w:rPr>
          <w:rFonts w:ascii="Verdana" w:hAnsi="Verdana" w:cs="Times New Roman"/>
          <w:sz w:val="20"/>
          <w:szCs w:val="20"/>
        </w:rPr>
        <w:t>, apen</w:t>
      </w:r>
      <w:r w:rsidR="0030439D">
        <w:rPr>
          <w:rFonts w:ascii="Verdana" w:hAnsi="Verdana" w:cs="Times New Roman"/>
          <w:sz w:val="20"/>
          <w:szCs w:val="20"/>
        </w:rPr>
        <w:t>as, a informar que, a partir do dia</w:t>
      </w:r>
      <w:r w:rsidRPr="00FB35C4">
        <w:rPr>
          <w:rFonts w:ascii="Verdana" w:hAnsi="Verdana" w:cs="Times New Roman"/>
          <w:sz w:val="20"/>
          <w:szCs w:val="20"/>
        </w:rPr>
        <w:t xml:space="preserve"> 09/09/19, até a sua conversão em lei, se vier a ocorrer, a divulgação dos atos administrativos relacionados às principais leis de contratação vigentes no País passam a ocorrer no respectivo diário oficial e/ou nos sítios eletrônicos do órgão. </w:t>
      </w:r>
    </w:p>
    <w:p w:rsidR="00964D41" w:rsidRDefault="00964D41" w:rsidP="00964D41">
      <w:pPr>
        <w:pStyle w:val="NormalWeb"/>
        <w:shd w:val="clear" w:color="auto" w:fill="FFFFFF"/>
        <w:spacing w:before="120" w:beforeAutospacing="0" w:after="120" w:afterAutospacing="0" w:line="360" w:lineRule="exact"/>
        <w:ind w:firstLine="1134"/>
        <w:jc w:val="both"/>
        <w:rPr>
          <w:rFonts w:ascii="Verdana" w:hAnsi="Verdana" w:cs="Segoe UI"/>
          <w:sz w:val="20"/>
          <w:szCs w:val="20"/>
        </w:rPr>
      </w:pPr>
      <w:r w:rsidRPr="00964D41">
        <w:rPr>
          <w:rFonts w:ascii="Verdana" w:hAnsi="Verdana" w:cs="Segoe UI"/>
          <w:sz w:val="20"/>
          <w:szCs w:val="20"/>
        </w:rPr>
        <w:t xml:space="preserve">A Medida Provisória (MP) é um instrumento com força de lei, adotado pelo presidente da República, em casos de relevância e urgência. Produz efeitos imediatos, mas depende de aprovação do Congresso Nacional para transformação definitiva em lei. Seu prazo de vigência é de sessenta dias, prorrogáveis uma vez por igual período. Se não for aprovada no prazo de 45 dias, contados da sua publicação, a MP tranca a pauta de votações da Casa em que se encontrar (Câmara ou Senado) até que seja votada. </w:t>
      </w:r>
    </w:p>
    <w:p w:rsidR="00FB35C4" w:rsidRPr="00FB35C4" w:rsidRDefault="00FB35C4" w:rsidP="005A3D17">
      <w:pPr>
        <w:autoSpaceDE w:val="0"/>
        <w:autoSpaceDN w:val="0"/>
        <w:adjustRightInd w:val="0"/>
        <w:spacing w:before="120" w:after="120" w:line="360" w:lineRule="exact"/>
        <w:ind w:firstLine="1134"/>
        <w:jc w:val="both"/>
        <w:rPr>
          <w:rFonts w:ascii="Verdana" w:eastAsiaTheme="minorHAnsi" w:hAnsi="Verdana"/>
          <w:color w:val="000000"/>
          <w:lang w:eastAsia="en-US"/>
        </w:rPr>
      </w:pPr>
      <w:r w:rsidRPr="00FB35C4">
        <w:rPr>
          <w:rFonts w:ascii="Verdana" w:eastAsiaTheme="minorHAnsi" w:hAnsi="Verdana"/>
          <w:color w:val="000000"/>
          <w:lang w:eastAsia="en-US"/>
        </w:rPr>
        <w:t xml:space="preserve">As mudanças decorrentes da </w:t>
      </w:r>
      <w:r w:rsidRPr="00FB35C4">
        <w:rPr>
          <w:rFonts w:ascii="Verdana" w:eastAsiaTheme="minorHAnsi" w:hAnsi="Verdana"/>
          <w:b/>
          <w:bCs/>
          <w:color w:val="000000"/>
          <w:lang w:eastAsia="en-US"/>
        </w:rPr>
        <w:t xml:space="preserve">Medida Provisória n.º 896/19 </w:t>
      </w:r>
      <w:r w:rsidRPr="00FB35C4">
        <w:rPr>
          <w:rFonts w:ascii="Verdana" w:eastAsiaTheme="minorHAnsi" w:hAnsi="Verdana"/>
          <w:color w:val="000000"/>
          <w:lang w:eastAsia="en-US"/>
        </w:rPr>
        <w:t xml:space="preserve">possuem grande potencial na redução dos gastos públicos com a divulgação dos avisos de licitação, extratos, </w:t>
      </w:r>
      <w:r w:rsidRPr="00FB35C4">
        <w:rPr>
          <w:rFonts w:ascii="Verdana" w:eastAsiaTheme="minorHAnsi" w:hAnsi="Verdana"/>
          <w:color w:val="000000"/>
          <w:lang w:eastAsia="en-US"/>
        </w:rPr>
        <w:lastRenderedPageBreak/>
        <w:t xml:space="preserve">minutas etc., em jornais de grande circulação, que, na prática, não </w:t>
      </w:r>
      <w:proofErr w:type="gramStart"/>
      <w:r w:rsidRPr="00FB35C4">
        <w:rPr>
          <w:rFonts w:ascii="Verdana" w:eastAsiaTheme="minorHAnsi" w:hAnsi="Verdana"/>
          <w:color w:val="000000"/>
          <w:lang w:eastAsia="en-US"/>
        </w:rPr>
        <w:t>mostram-se</w:t>
      </w:r>
      <w:proofErr w:type="gramEnd"/>
      <w:r w:rsidRPr="00FB35C4">
        <w:rPr>
          <w:rFonts w:ascii="Verdana" w:eastAsiaTheme="minorHAnsi" w:hAnsi="Verdana"/>
          <w:color w:val="000000"/>
          <w:lang w:eastAsia="en-US"/>
        </w:rPr>
        <w:t xml:space="preserve"> eficazes no que se refere à transparência ou até mesmo no incremento da competitividade ou da disputa. Atualmente, </w:t>
      </w:r>
      <w:proofErr w:type="gramStart"/>
      <w:r w:rsidRPr="00FB35C4">
        <w:rPr>
          <w:rFonts w:ascii="Verdana" w:eastAsiaTheme="minorHAnsi" w:hAnsi="Verdana"/>
          <w:color w:val="000000"/>
          <w:lang w:eastAsia="en-US"/>
        </w:rPr>
        <w:t>a publicação nos sítios oficiais, de irrestrito acesso, atendem</w:t>
      </w:r>
      <w:proofErr w:type="gramEnd"/>
      <w:r w:rsidRPr="00FB35C4">
        <w:rPr>
          <w:rFonts w:ascii="Verdana" w:eastAsiaTheme="minorHAnsi" w:hAnsi="Verdana"/>
          <w:color w:val="000000"/>
          <w:lang w:eastAsia="en-US"/>
        </w:rPr>
        <w:t xml:space="preserve"> com mais veemência aqueles postulados. </w:t>
      </w:r>
    </w:p>
    <w:p w:rsidR="00FB35C4" w:rsidRPr="00FB35C4" w:rsidRDefault="00FB35C4" w:rsidP="00EA7D94">
      <w:pPr>
        <w:spacing w:before="120" w:after="120" w:line="360" w:lineRule="exact"/>
        <w:ind w:firstLine="1701"/>
        <w:jc w:val="both"/>
        <w:rPr>
          <w:rFonts w:ascii="Verdana" w:eastAsiaTheme="minorHAnsi" w:hAnsi="Verdana"/>
          <w:color w:val="000000"/>
          <w:lang w:eastAsia="en-US"/>
        </w:rPr>
      </w:pPr>
      <w:r w:rsidRPr="00FB35C4">
        <w:rPr>
          <w:rFonts w:ascii="Verdana" w:eastAsiaTheme="minorHAnsi" w:hAnsi="Verdana"/>
          <w:color w:val="000000"/>
          <w:lang w:eastAsia="en-US"/>
        </w:rPr>
        <w:t>Ao cabo, as alterações introduzidas buscam, de certo modo, aperfeiçoar a atividade administrativa relacionada aos contratos públicos, aspirando celeridade e economia, bem como, vai ao encontro da necessidade de os entes federados regulamentarem seus respectivos diários oficiais eletrônicos, implantando-os.</w:t>
      </w:r>
    </w:p>
    <w:p w:rsidR="00DE3FE3" w:rsidRPr="00FB35C4" w:rsidRDefault="00DE3FE3" w:rsidP="00FB35C4">
      <w:pPr>
        <w:spacing w:line="360" w:lineRule="auto"/>
        <w:ind w:firstLine="1701"/>
        <w:jc w:val="both"/>
        <w:rPr>
          <w:rFonts w:ascii="Verdana" w:hAnsi="Verdana" w:cs="Segoe UI"/>
          <w:b/>
          <w:shd w:val="clear" w:color="auto" w:fill="FFFFFF"/>
        </w:rPr>
      </w:pPr>
    </w:p>
    <w:p w:rsidR="007757E0" w:rsidRPr="00FB35C4" w:rsidRDefault="007757E0" w:rsidP="00FB35C4">
      <w:pPr>
        <w:autoSpaceDE w:val="0"/>
        <w:autoSpaceDN w:val="0"/>
        <w:adjustRightInd w:val="0"/>
        <w:spacing w:line="360" w:lineRule="auto"/>
        <w:ind w:firstLine="1701"/>
        <w:jc w:val="both"/>
        <w:rPr>
          <w:rFonts w:ascii="Verdana" w:hAnsi="Verdana" w:cs="UtopiaStd-Regular"/>
        </w:rPr>
      </w:pPr>
      <w:r w:rsidRPr="00FB35C4">
        <w:rPr>
          <w:rFonts w:ascii="Verdana" w:hAnsi="Verdana" w:cs="UtopiaStd-Regular"/>
        </w:rPr>
        <w:t>Esse é orientação até o presente momento a respeito do presente pleito, sem embargos de outros entendimentos em sentido contrário, para com o qual manifesto desde já, o meu respeito.</w:t>
      </w:r>
    </w:p>
    <w:p w:rsidR="007757E0" w:rsidRDefault="007757E0" w:rsidP="00FB35C4">
      <w:pPr>
        <w:autoSpaceDE w:val="0"/>
        <w:autoSpaceDN w:val="0"/>
        <w:adjustRightInd w:val="0"/>
        <w:spacing w:line="360" w:lineRule="auto"/>
        <w:ind w:firstLine="2835"/>
        <w:jc w:val="both"/>
        <w:rPr>
          <w:rFonts w:ascii="Verdana" w:hAnsi="Verdana" w:cs="UtopiaStd-Regular"/>
        </w:rPr>
      </w:pPr>
    </w:p>
    <w:p w:rsidR="005A3D17" w:rsidRPr="00FB35C4" w:rsidRDefault="005A3D17" w:rsidP="00FB35C4">
      <w:pPr>
        <w:autoSpaceDE w:val="0"/>
        <w:autoSpaceDN w:val="0"/>
        <w:adjustRightInd w:val="0"/>
        <w:spacing w:line="360" w:lineRule="auto"/>
        <w:ind w:firstLine="2835"/>
        <w:jc w:val="both"/>
        <w:rPr>
          <w:rFonts w:ascii="Verdana" w:hAnsi="Verdana" w:cs="UtopiaStd-Regular"/>
        </w:rPr>
      </w:pPr>
    </w:p>
    <w:p w:rsidR="007757E0" w:rsidRDefault="007757E0" w:rsidP="00FB35C4">
      <w:pPr>
        <w:pStyle w:val="NormalWeb"/>
        <w:spacing w:before="0" w:beforeAutospacing="0" w:after="0" w:afterAutospacing="0"/>
        <w:jc w:val="both"/>
        <w:rPr>
          <w:rFonts w:ascii="Verdana" w:hAnsi="Verdana" w:cs="Helvetica"/>
          <w:sz w:val="20"/>
          <w:szCs w:val="20"/>
        </w:rPr>
      </w:pPr>
      <w:r w:rsidRPr="00FB35C4">
        <w:rPr>
          <w:rFonts w:ascii="Verdana" w:hAnsi="Verdana" w:cs="Helvetica"/>
          <w:sz w:val="20"/>
          <w:szCs w:val="20"/>
        </w:rPr>
        <w:t xml:space="preserve">Registro, </w:t>
      </w:r>
      <w:r w:rsidR="005A3D17">
        <w:rPr>
          <w:rFonts w:ascii="Verdana" w:hAnsi="Verdana" w:cs="Helvetica"/>
          <w:sz w:val="20"/>
          <w:szCs w:val="20"/>
        </w:rPr>
        <w:t>10</w:t>
      </w:r>
      <w:r w:rsidRPr="00FB35C4">
        <w:rPr>
          <w:rFonts w:ascii="Verdana" w:hAnsi="Verdana" w:cs="Helvetica"/>
          <w:sz w:val="20"/>
          <w:szCs w:val="20"/>
        </w:rPr>
        <w:t xml:space="preserve"> de </w:t>
      </w:r>
      <w:r w:rsidR="005A3D17">
        <w:rPr>
          <w:rFonts w:ascii="Verdana" w:hAnsi="Verdana" w:cs="Helvetica"/>
          <w:sz w:val="20"/>
          <w:szCs w:val="20"/>
        </w:rPr>
        <w:t>setembro</w:t>
      </w:r>
      <w:r w:rsidR="000D2557" w:rsidRPr="00FB35C4">
        <w:rPr>
          <w:rFonts w:ascii="Verdana" w:hAnsi="Verdana" w:cs="Helvetica"/>
          <w:sz w:val="20"/>
          <w:szCs w:val="20"/>
        </w:rPr>
        <w:t xml:space="preserve"> de 2019</w:t>
      </w:r>
      <w:r w:rsidRPr="00FB35C4">
        <w:rPr>
          <w:rFonts w:ascii="Verdana" w:hAnsi="Verdana" w:cs="Helvetica"/>
          <w:sz w:val="20"/>
          <w:szCs w:val="20"/>
        </w:rPr>
        <w:t>.</w:t>
      </w:r>
    </w:p>
    <w:p w:rsidR="005A3D17" w:rsidRDefault="005A3D17" w:rsidP="00FB35C4">
      <w:pPr>
        <w:pStyle w:val="NormalWeb"/>
        <w:spacing w:before="0" w:beforeAutospacing="0" w:after="0" w:afterAutospacing="0"/>
        <w:jc w:val="both"/>
        <w:rPr>
          <w:rFonts w:ascii="Verdana" w:hAnsi="Verdana" w:cs="Helvetica"/>
          <w:sz w:val="20"/>
          <w:szCs w:val="20"/>
        </w:rPr>
      </w:pPr>
    </w:p>
    <w:p w:rsidR="005A3D17" w:rsidRDefault="005A3D17" w:rsidP="00FB35C4">
      <w:pPr>
        <w:pStyle w:val="NormalWeb"/>
        <w:spacing w:before="0" w:beforeAutospacing="0" w:after="0" w:afterAutospacing="0"/>
        <w:jc w:val="both"/>
        <w:rPr>
          <w:rFonts w:ascii="Verdana" w:hAnsi="Verdana" w:cs="Helvetica"/>
          <w:sz w:val="20"/>
          <w:szCs w:val="20"/>
        </w:rPr>
      </w:pPr>
    </w:p>
    <w:p w:rsidR="005A3D17" w:rsidRDefault="005A3D17" w:rsidP="00FB35C4">
      <w:pPr>
        <w:pStyle w:val="NormalWeb"/>
        <w:spacing w:before="0" w:beforeAutospacing="0" w:after="0" w:afterAutospacing="0"/>
        <w:jc w:val="both"/>
        <w:rPr>
          <w:rFonts w:ascii="Verdana" w:hAnsi="Verdana" w:cs="Helvetica"/>
          <w:sz w:val="20"/>
          <w:szCs w:val="20"/>
        </w:rPr>
      </w:pPr>
    </w:p>
    <w:p w:rsidR="005A3D17" w:rsidRPr="005A3D17" w:rsidRDefault="005A3D17" w:rsidP="00FB35C4">
      <w:pPr>
        <w:pStyle w:val="NormalWeb"/>
        <w:spacing w:before="0" w:beforeAutospacing="0" w:after="0" w:afterAutospacing="0"/>
        <w:jc w:val="both"/>
        <w:rPr>
          <w:rFonts w:ascii="Verdana" w:hAnsi="Verdana" w:cs="Helvetica"/>
          <w:b/>
          <w:sz w:val="20"/>
          <w:szCs w:val="20"/>
        </w:rPr>
      </w:pPr>
      <w:r w:rsidRPr="005A3D17">
        <w:rPr>
          <w:rFonts w:ascii="Verdana" w:hAnsi="Verdana" w:cs="Helvetica"/>
          <w:b/>
          <w:sz w:val="20"/>
          <w:szCs w:val="20"/>
        </w:rPr>
        <w:t>Geheliton Souza Martins</w:t>
      </w:r>
    </w:p>
    <w:p w:rsidR="005A3D17" w:rsidRPr="005A3D17" w:rsidRDefault="005A3D17" w:rsidP="00FB35C4">
      <w:pPr>
        <w:pStyle w:val="NormalWeb"/>
        <w:spacing w:before="0" w:beforeAutospacing="0" w:after="0" w:afterAutospacing="0"/>
        <w:jc w:val="both"/>
        <w:rPr>
          <w:rFonts w:ascii="Verdana" w:hAnsi="Verdana" w:cs="Helvetica"/>
          <w:b/>
          <w:sz w:val="20"/>
          <w:szCs w:val="20"/>
        </w:rPr>
      </w:pPr>
      <w:r>
        <w:rPr>
          <w:rFonts w:ascii="Verdana" w:hAnsi="Verdana" w:cs="Helvetica"/>
          <w:sz w:val="20"/>
          <w:szCs w:val="20"/>
        </w:rPr>
        <w:t xml:space="preserve">      </w:t>
      </w:r>
      <w:r w:rsidRPr="005A3D17">
        <w:rPr>
          <w:rFonts w:ascii="Verdana" w:hAnsi="Verdana" w:cs="Helvetica"/>
          <w:b/>
          <w:sz w:val="20"/>
          <w:szCs w:val="20"/>
        </w:rPr>
        <w:t>Servidor - CGM</w:t>
      </w:r>
    </w:p>
    <w:p w:rsidR="007757E0" w:rsidRPr="00FB35C4" w:rsidRDefault="007757E0" w:rsidP="00FB35C4">
      <w:pPr>
        <w:pStyle w:val="NormalWeb"/>
        <w:spacing w:before="0" w:beforeAutospacing="0" w:after="0" w:afterAutospacing="0"/>
        <w:ind w:left="720"/>
        <w:jc w:val="both"/>
        <w:rPr>
          <w:rFonts w:ascii="Verdana" w:hAnsi="Verdana" w:cs="Helvetica"/>
          <w:sz w:val="20"/>
          <w:szCs w:val="20"/>
        </w:rPr>
      </w:pPr>
    </w:p>
    <w:p w:rsidR="007757E0" w:rsidRDefault="007757E0" w:rsidP="00FB35C4">
      <w:pPr>
        <w:pStyle w:val="NormalWeb"/>
        <w:spacing w:before="0" w:beforeAutospacing="0" w:after="0" w:afterAutospacing="0"/>
        <w:ind w:left="720"/>
        <w:jc w:val="both"/>
        <w:rPr>
          <w:rFonts w:ascii="Verdana" w:hAnsi="Verdana" w:cs="Helvetica"/>
          <w:sz w:val="20"/>
          <w:szCs w:val="20"/>
        </w:rPr>
      </w:pPr>
    </w:p>
    <w:p w:rsidR="00964D41" w:rsidRDefault="00964D41" w:rsidP="00FB35C4">
      <w:pPr>
        <w:pStyle w:val="NormalWeb"/>
        <w:spacing w:before="0" w:beforeAutospacing="0" w:after="0" w:afterAutospacing="0"/>
        <w:ind w:left="720"/>
        <w:jc w:val="both"/>
        <w:rPr>
          <w:rFonts w:ascii="Verdana" w:hAnsi="Verdana" w:cs="Helvetica"/>
          <w:sz w:val="20"/>
          <w:szCs w:val="20"/>
        </w:rPr>
      </w:pPr>
    </w:p>
    <w:p w:rsidR="00964D41" w:rsidRDefault="00964D41" w:rsidP="00FB35C4">
      <w:pPr>
        <w:pStyle w:val="NormalWeb"/>
        <w:spacing w:before="0" w:beforeAutospacing="0" w:after="0" w:afterAutospacing="0"/>
        <w:ind w:left="720"/>
        <w:jc w:val="both"/>
        <w:rPr>
          <w:rFonts w:ascii="Verdana" w:hAnsi="Verdana" w:cs="Helvetica"/>
          <w:sz w:val="20"/>
          <w:szCs w:val="20"/>
        </w:rPr>
      </w:pPr>
    </w:p>
    <w:p w:rsidR="00E35EF2" w:rsidRDefault="00964D41" w:rsidP="00FE29AB">
      <w:pPr>
        <w:pStyle w:val="NormalWeb"/>
        <w:spacing w:before="0" w:beforeAutospacing="0" w:after="0" w:afterAutospacing="0" w:line="360" w:lineRule="exact"/>
        <w:jc w:val="both"/>
        <w:rPr>
          <w:rFonts w:ascii="Verdana" w:hAnsi="Verdana" w:cs="Helvetica"/>
          <w:sz w:val="20"/>
          <w:szCs w:val="20"/>
        </w:rPr>
      </w:pPr>
      <w:r>
        <w:rPr>
          <w:rFonts w:ascii="Verdana" w:hAnsi="Verdana" w:cs="Helvetica"/>
          <w:sz w:val="20"/>
          <w:szCs w:val="20"/>
        </w:rPr>
        <w:t xml:space="preserve">De acordo. </w:t>
      </w:r>
    </w:p>
    <w:p w:rsidR="00964D41" w:rsidRDefault="00964D41" w:rsidP="00FE29AB">
      <w:pPr>
        <w:pStyle w:val="NormalWeb"/>
        <w:spacing w:before="0" w:beforeAutospacing="0" w:after="0" w:afterAutospacing="0" w:line="360" w:lineRule="exact"/>
        <w:jc w:val="both"/>
        <w:rPr>
          <w:rFonts w:ascii="Verdana" w:hAnsi="Verdana" w:cs="Helvetica"/>
          <w:sz w:val="20"/>
          <w:szCs w:val="20"/>
        </w:rPr>
      </w:pPr>
      <w:r>
        <w:rPr>
          <w:rFonts w:ascii="Verdana" w:hAnsi="Verdana" w:cs="Helvetica"/>
          <w:sz w:val="20"/>
          <w:szCs w:val="20"/>
        </w:rPr>
        <w:t xml:space="preserve">Homologo </w:t>
      </w:r>
      <w:r w:rsidR="00E35EF2">
        <w:rPr>
          <w:rFonts w:ascii="Verdana" w:hAnsi="Verdana" w:cs="Helvetica"/>
          <w:sz w:val="20"/>
          <w:szCs w:val="20"/>
        </w:rPr>
        <w:t xml:space="preserve">a presente Orientação Técnica nº 007/2019. </w:t>
      </w:r>
    </w:p>
    <w:p w:rsidR="00E35EF2" w:rsidRDefault="00E35EF2" w:rsidP="00964D41">
      <w:pPr>
        <w:pStyle w:val="NormalWeb"/>
        <w:spacing w:before="0" w:beforeAutospacing="0" w:after="0" w:afterAutospacing="0"/>
        <w:jc w:val="both"/>
        <w:rPr>
          <w:rFonts w:ascii="Verdana" w:hAnsi="Verdana" w:cs="Helvetica"/>
          <w:sz w:val="20"/>
          <w:szCs w:val="20"/>
        </w:rPr>
      </w:pPr>
    </w:p>
    <w:p w:rsidR="00C32DB5" w:rsidRPr="00FB35C4" w:rsidRDefault="00C32DB5" w:rsidP="00964D41">
      <w:pPr>
        <w:pStyle w:val="NormalWeb"/>
        <w:spacing w:before="0" w:beforeAutospacing="0" w:after="0" w:afterAutospacing="0"/>
        <w:jc w:val="both"/>
        <w:rPr>
          <w:rFonts w:ascii="Verdana" w:hAnsi="Verdana" w:cs="Helvetica"/>
          <w:sz w:val="20"/>
          <w:szCs w:val="20"/>
        </w:rPr>
      </w:pPr>
    </w:p>
    <w:p w:rsidR="007757E0" w:rsidRPr="00FB35C4" w:rsidRDefault="007757E0" w:rsidP="00FB35C4">
      <w:pPr>
        <w:pStyle w:val="NormalWeb"/>
        <w:spacing w:before="0" w:beforeAutospacing="0" w:after="0" w:afterAutospacing="0"/>
        <w:ind w:left="720"/>
        <w:jc w:val="both"/>
        <w:rPr>
          <w:rFonts w:ascii="Verdana" w:hAnsi="Verdana" w:cs="Helvetica"/>
          <w:sz w:val="20"/>
          <w:szCs w:val="20"/>
        </w:rPr>
      </w:pPr>
    </w:p>
    <w:p w:rsidR="007757E0" w:rsidRPr="00FB35C4" w:rsidRDefault="007757E0" w:rsidP="00FB35C4">
      <w:pPr>
        <w:pStyle w:val="NormalWeb"/>
        <w:spacing w:before="0" w:beforeAutospacing="0" w:after="0" w:afterAutospacing="0"/>
        <w:jc w:val="both"/>
        <w:rPr>
          <w:rFonts w:ascii="Verdana" w:hAnsi="Verdana" w:cs="Helvetica"/>
          <w:b/>
          <w:sz w:val="20"/>
          <w:szCs w:val="20"/>
        </w:rPr>
      </w:pPr>
      <w:r w:rsidRPr="00FB35C4">
        <w:rPr>
          <w:rFonts w:ascii="Verdana" w:hAnsi="Verdana" w:cs="Helvetica"/>
          <w:b/>
          <w:sz w:val="20"/>
          <w:szCs w:val="20"/>
        </w:rPr>
        <w:t>RICARDO FERREIRA HIRAIDE</w:t>
      </w:r>
    </w:p>
    <w:p w:rsidR="007757E0" w:rsidRPr="00FB35C4" w:rsidRDefault="007757E0" w:rsidP="00FB35C4">
      <w:pPr>
        <w:pStyle w:val="NormalWeb"/>
        <w:spacing w:before="0" w:beforeAutospacing="0" w:after="0" w:afterAutospacing="0"/>
        <w:jc w:val="both"/>
        <w:rPr>
          <w:rFonts w:ascii="Verdana" w:hAnsi="Verdana" w:cs="Helvetica"/>
          <w:b/>
          <w:sz w:val="20"/>
          <w:szCs w:val="20"/>
        </w:rPr>
      </w:pPr>
      <w:r w:rsidRPr="00FB35C4">
        <w:rPr>
          <w:rFonts w:ascii="Verdana" w:hAnsi="Verdana" w:cs="Helvetica"/>
          <w:b/>
          <w:sz w:val="20"/>
          <w:szCs w:val="20"/>
        </w:rPr>
        <w:t xml:space="preserve"> - Controladoria Municipal –</w:t>
      </w:r>
    </w:p>
    <w:p w:rsidR="007757E0" w:rsidRPr="00FB35C4" w:rsidRDefault="007757E0" w:rsidP="00FB35C4">
      <w:pPr>
        <w:autoSpaceDE w:val="0"/>
        <w:autoSpaceDN w:val="0"/>
        <w:adjustRightInd w:val="0"/>
        <w:spacing w:line="360" w:lineRule="auto"/>
        <w:ind w:firstLine="2835"/>
        <w:jc w:val="both"/>
        <w:rPr>
          <w:rFonts w:ascii="Verdana" w:hAnsi="Verdana" w:cs="Utopia-Regular"/>
        </w:rPr>
      </w:pPr>
    </w:p>
    <w:sectPr w:rsidR="007757E0" w:rsidRPr="00FB35C4" w:rsidSect="00917593">
      <w:headerReference w:type="default" r:id="rId10"/>
      <w:footerReference w:type="default" r:id="rId11"/>
      <w:pgSz w:w="11906" w:h="16838"/>
      <w:pgMar w:top="567" w:right="851" w:bottom="567" w:left="1701" w:header="142"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FAB" w:rsidRDefault="00964FAB" w:rsidP="00677F4C">
      <w:r>
        <w:separator/>
      </w:r>
    </w:p>
  </w:endnote>
  <w:endnote w:type="continuationSeparator" w:id="0">
    <w:p w:rsidR="00964FAB" w:rsidRDefault="00964FAB" w:rsidP="0067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topiaStd-Regular">
    <w:panose1 w:val="00000000000000000000"/>
    <w:charset w:val="00"/>
    <w:family w:val="auto"/>
    <w:notTrueType/>
    <w:pitch w:val="default"/>
    <w:sig w:usb0="00000003" w:usb1="00000000" w:usb2="00000000" w:usb3="00000000" w:csb0="00000001" w:csb1="00000000"/>
  </w:font>
  <w:font w:name="Utopia-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FAB" w:rsidRPr="00E3577E" w:rsidRDefault="00964FAB" w:rsidP="00E3577E">
    <w:pPr>
      <w:pStyle w:val="Rodap"/>
      <w:jc w:val="right"/>
      <w:rPr>
        <w:rFonts w:ascii="Verdana" w:hAnsi="Verdana"/>
      </w:rPr>
    </w:pPr>
    <w:r w:rsidRPr="00E3577E">
      <w:rPr>
        <w:rFonts w:ascii="Verdana" w:hAnsi="Verdana"/>
        <w:sz w:val="16"/>
        <w:szCs w:val="16"/>
      </w:rPr>
      <w:t>Rua José Antonio de Campos, 297 – 2º andar – Sala 24</w:t>
    </w:r>
    <w:r w:rsidRPr="00E3577E">
      <w:rPr>
        <w:rFonts w:ascii="Verdana" w:hAnsi="Verdana"/>
        <w:sz w:val="16"/>
        <w:szCs w:val="16"/>
      </w:rPr>
      <w:br/>
      <w:t xml:space="preserve">e-mail: controleinterno@registro.sp.gov.br – </w:t>
    </w:r>
    <w:r w:rsidRPr="00E3577E">
      <w:rPr>
        <w:rFonts w:ascii="Verdana" w:hAnsi="Verdana"/>
        <w:sz w:val="16"/>
        <w:szCs w:val="16"/>
      </w:rPr>
      <w:br/>
    </w:r>
    <w:sdt>
      <w:sdtPr>
        <w:rPr>
          <w:rFonts w:ascii="Verdana" w:eastAsiaTheme="minorHAnsi" w:hAnsi="Verdana" w:cstheme="minorBidi"/>
          <w:sz w:val="16"/>
          <w:szCs w:val="16"/>
          <w:lang w:eastAsia="en-US"/>
        </w:rPr>
        <w:alias w:val="Empresa"/>
        <w:id w:val="76161118"/>
        <w:placeholder>
          <w:docPart w:val="D7B709114B9C4EDD9273582E2303E4C0"/>
        </w:placeholder>
        <w:dataBinding w:prefixMappings="xmlns:ns0='http://schemas.openxmlformats.org/officeDocument/2006/extended-properties'" w:xpath="/ns0:Properties[1]/ns0:Company[1]" w:storeItemID="{6668398D-A668-4E3E-A5EB-62B293D839F1}"/>
        <w:text/>
      </w:sdtPr>
      <w:sdtEndPr/>
      <w:sdtContent>
        <w:proofErr w:type="gramStart"/>
        <w:r w:rsidRPr="00E3577E">
          <w:rPr>
            <w:rFonts w:ascii="Verdana" w:eastAsiaTheme="minorHAnsi" w:hAnsi="Verdana" w:cstheme="minorBidi"/>
            <w:sz w:val="16"/>
            <w:szCs w:val="16"/>
            <w:lang w:eastAsia="en-US"/>
          </w:rPr>
          <w:t>Fone:</w:t>
        </w:r>
        <w:proofErr w:type="gramEnd"/>
        <w:r w:rsidRPr="00E3577E">
          <w:rPr>
            <w:rFonts w:ascii="Verdana" w:eastAsiaTheme="minorHAnsi" w:hAnsi="Verdana" w:cstheme="minorBidi"/>
            <w:sz w:val="16"/>
            <w:szCs w:val="16"/>
            <w:lang w:eastAsia="en-US"/>
          </w:rPr>
          <w:t>(13) 3828.1036 |</w:t>
        </w:r>
      </w:sdtContent>
    </w:sdt>
    <w:r w:rsidRPr="00E3577E">
      <w:rPr>
        <w:rFonts w:ascii="Verdana" w:hAnsi="Verdana"/>
        <w:noProof/>
        <w:sz w:val="16"/>
        <w:szCs w:val="16"/>
      </w:rPr>
      <mc:AlternateContent>
        <mc:Choice Requires="wpg">
          <w:drawing>
            <wp:anchor distT="0" distB="0" distL="114300" distR="114300" simplePos="0" relativeHeight="251659264" behindDoc="0" locked="0" layoutInCell="0" allowOverlap="1" wp14:anchorId="6E3BEEE1" wp14:editId="0C4831D7">
              <wp:simplePos x="0" y="0"/>
              <wp:positionH relativeFrom="rightMargin">
                <wp:align>center</wp:align>
              </wp:positionH>
              <mc:AlternateContent>
                <mc:Choice Requires="wp14">
                  <wp:positionV relativeFrom="margin">
                    <wp14:pctPosVOffset>90000</wp14:pctPosVOffset>
                  </wp:positionV>
                </mc:Choice>
                <mc:Fallback>
                  <wp:positionV relativeFrom="page">
                    <wp:posOffset>9334500</wp:posOffset>
                  </wp:positionV>
                </mc:Fallback>
              </mc:AlternateContent>
              <wp:extent cx="737870" cy="615950"/>
              <wp:effectExtent l="0" t="1270" r="5080" b="1905"/>
              <wp:wrapNone/>
              <wp:docPr id="406" name="Grupo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10717" y="13296"/>
                        <a:chExt cx="1162" cy="970"/>
                      </a:xfrm>
                    </wpg:grpSpPr>
                    <wpg:grpSp>
                      <wpg:cNvPr id="423" name="Group 423"/>
                      <wpg:cNvGrpSpPr>
                        <a:grpSpLocks noChangeAspect="1"/>
                      </wpg:cNvGrpSpPr>
                      <wpg:grpSpPr bwMode="auto">
                        <a:xfrm>
                          <a:off x="10717" y="13815"/>
                          <a:ext cx="1161" cy="451"/>
                          <a:chOff x="-6" y="3399"/>
                          <a:chExt cx="12197" cy="4253"/>
                        </a:xfrm>
                      </wpg:grpSpPr>
                      <wpg:grpSp>
                        <wpg:cNvPr id="424" name="Group 424"/>
                        <wpg:cNvGrpSpPr>
                          <a:grpSpLocks noChangeAspect="1"/>
                        </wpg:cNvGrpSpPr>
                        <wpg:grpSpPr bwMode="auto">
                          <a:xfrm>
                            <a:off x="-6" y="3717"/>
                            <a:ext cx="12189" cy="3550"/>
                            <a:chOff x="18" y="7468"/>
                            <a:chExt cx="12189" cy="3550"/>
                          </a:xfrm>
                        </wpg:grpSpPr>
                        <wps:wsp>
                          <wps:cNvPr id="425" name="Freeform 425"/>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6"/>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7"/>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8" name="Freeform 428"/>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29"/>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0"/>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1"/>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2"/>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3"/>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4" name="Text Box 434"/>
                      <wps:cNvSpPr txBox="1">
                        <a:spLocks noChangeArrowheads="1"/>
                      </wps:cNvSpPr>
                      <wps:spPr bwMode="auto">
                        <a:xfrm>
                          <a:off x="10821" y="13296"/>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FAB" w:rsidRDefault="00964FAB" w:rsidP="00E3577E">
                            <w:pPr>
                              <w:jc w:val="center"/>
                              <w:rPr>
                                <w:color w:val="4F81BD" w:themeColor="accent1"/>
                              </w:rPr>
                            </w:pPr>
                            <w:r>
                              <w:fldChar w:fldCharType="begin"/>
                            </w:r>
                            <w:r>
                              <w:instrText>PAGE   \* MERGEFORMAT</w:instrText>
                            </w:r>
                            <w:r>
                              <w:fldChar w:fldCharType="separate"/>
                            </w:r>
                            <w:r w:rsidR="006F1910" w:rsidRPr="006F1910">
                              <w:rPr>
                                <w:noProof/>
                                <w:color w:val="4F81BD" w:themeColor="accent1"/>
                              </w:rPr>
                              <w:t>1</w:t>
                            </w:r>
                            <w:r>
                              <w:rPr>
                                <w:color w:val="4F81BD"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upo 406" o:spid="_x0000_s1026" style="position:absolute;left:0;text-align:left;margin-left:0;margin-top:0;width:58.1pt;height:48.5pt;z-index:251659264;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" o:allowincell="f">
              <v:group id="Group 423" o:spid="_x0000_s1027" style="position:absolute;left:10717;top:13815;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o:lock v:ext="edit" aspectratio="t"/>
                <v:group id="Group 42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o:lock v:ext="edit" aspectratio="t"/>
                  <v:shape id="Freeform 42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rYcMA&#10;AADcAAAADwAAAGRycy9kb3ducmV2LnhtbESPUWsCMRCE34X+h7CFvmlOUZHTKCIUKvpQbX/Aclnv&#10;DpPNkax6/fdNQejjMDPfMKtN7526U0xtYAPjUQGKuAq25drA99f7cAEqCbJFF5gM/FCCzfplsMLS&#10;hgef6H6WWmUIpxINNCJdqXWqGvKYRqEjzt4lRI+SZay1jfjIcO/0pCjm2mPLeaHBjnYNVdfzzRsQ&#10;d+BTtdjPDrdi7I6f0bbznRjz9tpvl6CEevkPP9sf1sB0MoO/M/kI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WrYc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42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1kD8cA&#10;AADcAAAADwAAAGRycy9kb3ducmV2LnhtbESPT2sCMRTE7wW/Q3hCL0WzWlHZGkWkpfXU+ge8Pjav&#10;m9XNyzZJdfXTN4VCj8PM/IaZLVpbizP5UDlWMOhnIIgLpysuFex3L70piBCRNdaOScGVAizmnbsZ&#10;5tpdeEPnbSxFgnDIUYGJscmlDIUhi6HvGuLkfTpvMSbpS6k9XhLc1nKYZWNpseK0YLChlaHitP22&#10;Cj5uG798bL78Dc2ofD+uDw+T51el7rvt8glEpDb+h//ab1rBaDiG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9ZA/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42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76VcQA&#10;AADcAAAADwAAAGRycy9kb3ducmV2LnhtbESPQWvCQBSE74X+h+UVejObLmIkdRVbKZXiRW3uj+wz&#10;iWbfhuzWpP++Kwg9DjPzDbNYjbYVV+p941jDS5KCIC6dabjS8H38mMxB+IBssHVMGn7Jw2r5+LDA&#10;3LiB93Q9hEpECPscNdQhdLmUvqzJok9cRxy9k+sthij7Spoehwi3rVRpOpMWG44LNXb0XlN5OfxY&#10;DdlxM92szZd6++RwVmWhzsVOaf38NK5fQQQaw3/43t4aDVOVwe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lXEAAAA3AAAAA8AAAAAAAAAAAAAAAAAmAIAAGRycy9k&#10;b3ducmV2LnhtbFBLBQYAAAAABAAEAPUAAACJAwAAAAA=&#10;" path="m,l,3550,1591,2746r,-2009l,xe" fillcolor="#a7bfde" stroked="f">
                    <v:fill opacity="32896f"/>
                    <v:path arrowok="t" o:connecttype="custom" o:connectlocs="0,0;0,3550;1591,2746;1591,737;0,0" o:connectangles="0,0,0,0,0"/>
                    <o:lock v:ext="edit" aspectratio="t"/>
                  </v:shape>
                </v:group>
                <v:shape id="Freeform 42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QLMEA&#10;AADcAAAADwAAAGRycy9kb3ducmV2LnhtbERPz2vCMBS+D/wfwhN2m4luTKlGkcLmDl5s9f5onm2x&#10;eSlNrNW/3hyEHT++36vNYBvRU+drxxqmEwWCuHCm5lLDMf/5WIDwAdlg45g03MnDZj16W2Fi3I0P&#10;1GehFDGEfYIaqhDaREpfVGTRT1xLHLmz6yyGCLtSmg5vMdw2cqbUt7RYc2yosKW0ouKSXa2GQ59+&#10;nn5zRffczJvdfJ+pxyPV+n08bJcgAg3hX/xy/xkNX7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yUCzBAAAA3AAAAA8AAAAAAAAAAAAAAAAAmAIAAGRycy9kb3du&#10;cmV2LnhtbFBLBQYAAAAABAAEAPUAAACGAwAAAAA=&#10;" path="m1,251l,2662r4120,251l4120,,1,251xe" fillcolor="#d8d8d8" stroked="f">
                  <v:path arrowok="t" o:connecttype="custom" o:connectlocs="1,251;0,2662;4120,2913;4120,0;1,251" o:connectangles="0,0,0,0,0"/>
                  <o:lock v:ext="edit" aspectratio="t"/>
                </v:shape>
                <v:shape id="Freeform 42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V2ccA&#10;AADcAAAADwAAAGRycy9kb3ducmV2LnhtbESPQWsCMRSE7wX/Q3iCt5qt1NJujSKlFS9C3RZpb283&#10;r9nFzcuSRF399Y1Q6HGYmW+Y2aK3rTiSD41jBXfjDARx5XTDRsHnx9vtI4gQkTW2jknBmQIs5oOb&#10;GebanXhLxyIakSAcclRQx9jlUoaqJoth7Dri5P04bzEm6Y3UHk8Jbls5ybIHabHhtFBjRy81Vfvi&#10;YBXs5Pu0+NqajSu/y6z0r7vWXFZKjYb98hlEpD7+h//aa63gfvIE1zPp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JVdnHAAAA3AAAAA8AAAAAAAAAAAAAAAAAmAIAAGRy&#10;cy9kb3ducmV2LnhtbFBLBQYAAAAABAAEAPUAAACMAwAAAAA=&#10;" path="m,l,4236,3985,3349r,-2428l,xe" fillcolor="#bfbfbf" stroked="f">
                  <v:path arrowok="t" o:connecttype="custom" o:connectlocs="0,0;0,4236;3985,3349;3985,921;0,0" o:connectangles="0,0,0,0,0"/>
                  <o:lock v:ext="edit" aspectratio="t"/>
                </v:shape>
                <v:shape id="Freeform 43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6hsMA&#10;AADcAAAADwAAAGRycy9kb3ducmV2LnhtbERPz2vCMBS+D/Y/hDfYZWi6KaNUowzLxg6Crgpen82z&#10;LTYvJcls/e/NQfD48f2eLwfTigs531hW8D5OQBCXVjdcKdjvvkcpCB+QNbaWScGVPCwXz09zzLTt&#10;+Y8uRahEDGGfoYI6hC6T0pc1GfRj2xFH7mSdwRChq6R22Mdw08qPJPmUBhuODTV2tKqpPBf/RkGR&#10;H4q3q99u8jzddj9Ht16ZPlXq9WX4moEINISH+O7+1Qqmkzg/no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n6hsMAAADcAAAADwAAAAAAAAAAAAAAAACYAgAAZHJzL2Rv&#10;d25yZXYueG1sUEsFBgAAAAAEAAQA9QAAAIgDAAAAAA==&#10;" path="m4086,r-2,4253l,3198,,1072,4086,xe" fillcolor="#d8d8d8" stroked="f">
                  <v:path arrowok="t" o:connecttype="custom" o:connectlocs="4086,0;4084,4253;0,3198;0,1072;4086,0" o:connectangles="0,0,0,0,0"/>
                  <o:lock v:ext="edit" aspectratio="t"/>
                </v:shape>
                <v:shape id="Freeform 43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NesMA&#10;AADcAAAADwAAAGRycy9kb3ducmV2LnhtbESPQWvCQBSE74L/YXmF3nSTKCKpq1RBWo9G6/mRfWaD&#10;2bcxuzXpv+8WCh6HmfmGWW0G24gHdb52rCCdJiCIS6drrhScT/vJEoQPyBobx6Tghzxs1uPRCnPt&#10;ej7SowiViBD2OSowIbS5lL40ZNFPXUscvavrLIYou0rqDvsIt43MkmQhLdYcFwy2tDNU3opvq+Cr&#10;P0odmvvh8lGk2ay+bLPybpR6fRne30AEGsIz/N/+1ArmsxT+zs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Nes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3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V/8cQA&#10;AADcAAAADwAAAGRycy9kb3ducmV2LnhtbESPQWvCQBSE74L/YXlCb7oxikh0FZUKvRWtULw9ss8k&#10;mH2b7q4x+ffdQsHjMDPfMOttZ2rRkvOVZQXTSQKCOLe64kLB5es4XoLwAVljbZkU9ORhuxkO1php&#10;++QTtedQiAhhn6GCMoQmk9LnJRn0E9sQR+9mncEQpSukdviMcFPLNEkW0mDFcaHEhg4l5ffzwyiY&#10;uc/0/fT949HelofLvu3n16ZX6m3U7VYgAnXhFf5vf2gF81kK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Ff/H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3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uEMYA&#10;AADcAAAADwAAAGRycy9kb3ducmV2LnhtbESPQUsDMRSE7wX/Q3iCN5vVrVrWpkUWLYX2oG3F63Pz&#10;TBY3L8sm3W7/fSMIPQ4z8w0zWwyuET11ofas4G6cgSCuvK7ZKNjv3m6nIEJE1th4JgUnCrCYX41m&#10;WGh/5A/qt9GIBOFQoAIbY1tIGSpLDsPYt8TJ+/Gdw5hkZ6Tu8JjgrpH3WfYoHdacFiy2VFqqfrcH&#10;p2D5/lDmpv9atWtf28/N0958l69K3VwPL88gIg3xEv5vr7SCSZ7D35l0BO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AuEM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1038" type="#_x0000_t202" style="position:absolute;left:10821;top:13296;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GKcQA&#10;AADcAAAADwAAAGRycy9kb3ducmV2LnhtbESPQWsCMRSE74L/ITyhN81qRWRrlCpUerAHtT/gsXlu&#10;1m5eliR1d/31TUHwOMzMN8xq09la3MiHyrGC6SQDQVw4XXGp4Pv8MV6CCBFZY+2YFPQUYLMeDlaY&#10;a9fykW6nWIoE4ZCjAhNjk0sZCkMWw8Q1xMm7OG8xJulLqT22CW5rOcuyhbRYcVow2NDOUPFz+rUK&#10;7H169wdEe933M2yb3uy/DlulXkbd+xuISF18hh/tT61g/jqH/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uxinEAAAA3AAAAA8AAAAAAAAAAAAAAAAAmAIAAGRycy9k&#10;b3ducmV2LnhtbFBLBQYAAAAABAAEAPUAAACJAwAAAAA=&#10;" filled="f" stroked="f">
                <v:textbox inset=",0,,0">
                  <w:txbxContent>
                    <w:p w:rsidR="00964FAB" w:rsidRDefault="00964FAB" w:rsidP="00E3577E">
                      <w:pPr>
                        <w:jc w:val="center"/>
                        <w:rPr>
                          <w:color w:val="4F81BD" w:themeColor="accent1"/>
                        </w:rPr>
                      </w:pPr>
                      <w:r>
                        <w:fldChar w:fldCharType="begin"/>
                      </w:r>
                      <w:r>
                        <w:instrText>PAGE   \* MERGEFORMAT</w:instrText>
                      </w:r>
                      <w:r>
                        <w:fldChar w:fldCharType="separate"/>
                      </w:r>
                      <w:r w:rsidR="006F1910" w:rsidRPr="006F1910">
                        <w:rPr>
                          <w:noProof/>
                          <w:color w:val="4F81BD" w:themeColor="accent1"/>
                        </w:rPr>
                        <w:t>1</w:t>
                      </w:r>
                      <w:r>
                        <w:rPr>
                          <w:color w:val="4F81BD" w:themeColor="accent1"/>
                        </w:rPr>
                        <w:fldChar w:fldCharType="end"/>
                      </w:r>
                    </w:p>
                  </w:txbxContent>
                </v:textbox>
              </v:shape>
              <w10:wrap anchorx="margin" anchory="margin"/>
            </v:group>
          </w:pict>
        </mc:Fallback>
      </mc:AlternateContent>
    </w:r>
  </w:p>
  <w:p w:rsidR="00964FAB" w:rsidRPr="00E3577E" w:rsidRDefault="00964FAB">
    <w:pPr>
      <w:pStyle w:val="Rodap"/>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FAB" w:rsidRDefault="00964FAB" w:rsidP="00677F4C">
      <w:r>
        <w:separator/>
      </w:r>
    </w:p>
  </w:footnote>
  <w:footnote w:type="continuationSeparator" w:id="0">
    <w:p w:rsidR="00964FAB" w:rsidRDefault="00964FAB" w:rsidP="00677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FAB" w:rsidRDefault="00964FAB">
    <w:pPr>
      <w:pStyle w:val="Cabealho"/>
    </w:pPr>
    <w:r>
      <w:rPr>
        <w:noProof/>
      </w:rPr>
      <w:drawing>
        <wp:inline distT="0" distB="0" distL="0" distR="0" wp14:anchorId="6C5EB95F" wp14:editId="08FA6FC5">
          <wp:extent cx="5516638" cy="914400"/>
          <wp:effectExtent l="0" t="0" r="27305" b="19050"/>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p w:rsidR="00964FAB" w:rsidRDefault="00964FA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027A"/>
    <w:multiLevelType w:val="hybridMultilevel"/>
    <w:tmpl w:val="240EBA8E"/>
    <w:lvl w:ilvl="0" w:tplc="04160009">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nsid w:val="21D05117"/>
    <w:multiLevelType w:val="hybridMultilevel"/>
    <w:tmpl w:val="2F4E17B4"/>
    <w:lvl w:ilvl="0" w:tplc="A42CBAA2">
      <w:start w:val="1"/>
      <w:numFmt w:val="decimal"/>
      <w:lvlText w:val="%1."/>
      <w:lvlJc w:val="left"/>
      <w:pPr>
        <w:ind w:left="3195" w:hanging="360"/>
      </w:pPr>
      <w:rPr>
        <w:rFonts w:hint="default"/>
        <w:b/>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
    <w:nsid w:val="23EF4BC1"/>
    <w:multiLevelType w:val="hybridMultilevel"/>
    <w:tmpl w:val="2826B4DA"/>
    <w:lvl w:ilvl="0" w:tplc="7A080124">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3">
    <w:nsid w:val="2C014FA5"/>
    <w:multiLevelType w:val="hybridMultilevel"/>
    <w:tmpl w:val="EB2A570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6353B67"/>
    <w:multiLevelType w:val="hybridMultilevel"/>
    <w:tmpl w:val="A1EA186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DE94705"/>
    <w:multiLevelType w:val="hybridMultilevel"/>
    <w:tmpl w:val="2FE27D04"/>
    <w:lvl w:ilvl="0" w:tplc="6CBA9C00">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6">
    <w:nsid w:val="54BB549A"/>
    <w:multiLevelType w:val="hybridMultilevel"/>
    <w:tmpl w:val="3076A162"/>
    <w:lvl w:ilvl="0" w:tplc="04160009">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4C"/>
    <w:rsid w:val="00004F92"/>
    <w:rsid w:val="0000688A"/>
    <w:rsid w:val="00015154"/>
    <w:rsid w:val="00016BC0"/>
    <w:rsid w:val="0002044D"/>
    <w:rsid w:val="00022BD0"/>
    <w:rsid w:val="00023F1B"/>
    <w:rsid w:val="000327E5"/>
    <w:rsid w:val="00034195"/>
    <w:rsid w:val="00047974"/>
    <w:rsid w:val="00055069"/>
    <w:rsid w:val="000605BD"/>
    <w:rsid w:val="00062322"/>
    <w:rsid w:val="00067589"/>
    <w:rsid w:val="00075886"/>
    <w:rsid w:val="00086E10"/>
    <w:rsid w:val="000877E8"/>
    <w:rsid w:val="0009178C"/>
    <w:rsid w:val="000930BA"/>
    <w:rsid w:val="00093256"/>
    <w:rsid w:val="00093C86"/>
    <w:rsid w:val="0009424C"/>
    <w:rsid w:val="00096A8E"/>
    <w:rsid w:val="000A742D"/>
    <w:rsid w:val="000B4AAA"/>
    <w:rsid w:val="000B58FE"/>
    <w:rsid w:val="000C4C01"/>
    <w:rsid w:val="000D0920"/>
    <w:rsid w:val="000D1E2F"/>
    <w:rsid w:val="000D2557"/>
    <w:rsid w:val="000D5843"/>
    <w:rsid w:val="000D7196"/>
    <w:rsid w:val="000E3D3D"/>
    <w:rsid w:val="000E6270"/>
    <w:rsid w:val="000F487E"/>
    <w:rsid w:val="001028F6"/>
    <w:rsid w:val="00111F6C"/>
    <w:rsid w:val="00116AE1"/>
    <w:rsid w:val="0011771E"/>
    <w:rsid w:val="001216FB"/>
    <w:rsid w:val="00130988"/>
    <w:rsid w:val="001310B0"/>
    <w:rsid w:val="00131D36"/>
    <w:rsid w:val="00140D05"/>
    <w:rsid w:val="00146ADF"/>
    <w:rsid w:val="00150CEF"/>
    <w:rsid w:val="00156299"/>
    <w:rsid w:val="001577F7"/>
    <w:rsid w:val="00177828"/>
    <w:rsid w:val="001814CC"/>
    <w:rsid w:val="00184CFF"/>
    <w:rsid w:val="00187BAD"/>
    <w:rsid w:val="00191625"/>
    <w:rsid w:val="001A0BA8"/>
    <w:rsid w:val="001A3689"/>
    <w:rsid w:val="001A550E"/>
    <w:rsid w:val="001A6F91"/>
    <w:rsid w:val="001C26C3"/>
    <w:rsid w:val="001C6C81"/>
    <w:rsid w:val="001C7448"/>
    <w:rsid w:val="001C79BC"/>
    <w:rsid w:val="001D3231"/>
    <w:rsid w:val="001D4C95"/>
    <w:rsid w:val="001E18EA"/>
    <w:rsid w:val="001E5B6B"/>
    <w:rsid w:val="001F6F7B"/>
    <w:rsid w:val="001F7666"/>
    <w:rsid w:val="001F7A12"/>
    <w:rsid w:val="00200DC5"/>
    <w:rsid w:val="002059A9"/>
    <w:rsid w:val="00205AE3"/>
    <w:rsid w:val="002069D0"/>
    <w:rsid w:val="00214645"/>
    <w:rsid w:val="002149DA"/>
    <w:rsid w:val="00214A36"/>
    <w:rsid w:val="0022059C"/>
    <w:rsid w:val="002210B8"/>
    <w:rsid w:val="00226734"/>
    <w:rsid w:val="00226DB2"/>
    <w:rsid w:val="00234AF9"/>
    <w:rsid w:val="00237DD8"/>
    <w:rsid w:val="00245E49"/>
    <w:rsid w:val="00250765"/>
    <w:rsid w:val="00250897"/>
    <w:rsid w:val="002615C6"/>
    <w:rsid w:val="00267D3E"/>
    <w:rsid w:val="00270CD2"/>
    <w:rsid w:val="00270E46"/>
    <w:rsid w:val="00272604"/>
    <w:rsid w:val="0027575A"/>
    <w:rsid w:val="002771A7"/>
    <w:rsid w:val="00284230"/>
    <w:rsid w:val="0029247D"/>
    <w:rsid w:val="002A07A9"/>
    <w:rsid w:val="002A3B6A"/>
    <w:rsid w:val="002A4B2E"/>
    <w:rsid w:val="002B1AEA"/>
    <w:rsid w:val="002C078D"/>
    <w:rsid w:val="002C3433"/>
    <w:rsid w:val="002C48D3"/>
    <w:rsid w:val="002D312F"/>
    <w:rsid w:val="002D6DCA"/>
    <w:rsid w:val="002D78D6"/>
    <w:rsid w:val="002E3592"/>
    <w:rsid w:val="002E465E"/>
    <w:rsid w:val="002F11A5"/>
    <w:rsid w:val="002F31FD"/>
    <w:rsid w:val="002F7EDE"/>
    <w:rsid w:val="003007AD"/>
    <w:rsid w:val="0030439D"/>
    <w:rsid w:val="00307894"/>
    <w:rsid w:val="003130F1"/>
    <w:rsid w:val="00316BD4"/>
    <w:rsid w:val="003225DE"/>
    <w:rsid w:val="0032483F"/>
    <w:rsid w:val="003335EC"/>
    <w:rsid w:val="00334E82"/>
    <w:rsid w:val="00343D87"/>
    <w:rsid w:val="00346A48"/>
    <w:rsid w:val="00347493"/>
    <w:rsid w:val="00352C42"/>
    <w:rsid w:val="00362094"/>
    <w:rsid w:val="003648A1"/>
    <w:rsid w:val="00364983"/>
    <w:rsid w:val="00365EDB"/>
    <w:rsid w:val="003661E3"/>
    <w:rsid w:val="00385530"/>
    <w:rsid w:val="00385B6A"/>
    <w:rsid w:val="00387706"/>
    <w:rsid w:val="003910D4"/>
    <w:rsid w:val="003A3363"/>
    <w:rsid w:val="003A4E0C"/>
    <w:rsid w:val="003A7039"/>
    <w:rsid w:val="003B36EB"/>
    <w:rsid w:val="003B3DFC"/>
    <w:rsid w:val="003C0FBA"/>
    <w:rsid w:val="003C32F3"/>
    <w:rsid w:val="003D0643"/>
    <w:rsid w:val="003D185B"/>
    <w:rsid w:val="003D404E"/>
    <w:rsid w:val="003D5DF5"/>
    <w:rsid w:val="003D7544"/>
    <w:rsid w:val="003F39D8"/>
    <w:rsid w:val="003F7CD7"/>
    <w:rsid w:val="004018A7"/>
    <w:rsid w:val="00405F42"/>
    <w:rsid w:val="00416B91"/>
    <w:rsid w:val="00425597"/>
    <w:rsid w:val="00427727"/>
    <w:rsid w:val="0043061D"/>
    <w:rsid w:val="00452856"/>
    <w:rsid w:val="00452C17"/>
    <w:rsid w:val="00453069"/>
    <w:rsid w:val="004732E8"/>
    <w:rsid w:val="00485D92"/>
    <w:rsid w:val="00496A33"/>
    <w:rsid w:val="004A41C9"/>
    <w:rsid w:val="004A5EDD"/>
    <w:rsid w:val="004B0AC9"/>
    <w:rsid w:val="004B136E"/>
    <w:rsid w:val="004B16BF"/>
    <w:rsid w:val="004B2D4D"/>
    <w:rsid w:val="004B5B45"/>
    <w:rsid w:val="004C651E"/>
    <w:rsid w:val="004E49D8"/>
    <w:rsid w:val="004E5BF1"/>
    <w:rsid w:val="004F0D01"/>
    <w:rsid w:val="005009B0"/>
    <w:rsid w:val="00512013"/>
    <w:rsid w:val="00515873"/>
    <w:rsid w:val="005251EF"/>
    <w:rsid w:val="00534427"/>
    <w:rsid w:val="0053494B"/>
    <w:rsid w:val="0053584A"/>
    <w:rsid w:val="005365B9"/>
    <w:rsid w:val="00543890"/>
    <w:rsid w:val="0054395D"/>
    <w:rsid w:val="00552EB1"/>
    <w:rsid w:val="0055497A"/>
    <w:rsid w:val="0056002C"/>
    <w:rsid w:val="005604A9"/>
    <w:rsid w:val="005705CB"/>
    <w:rsid w:val="005726AB"/>
    <w:rsid w:val="005831F4"/>
    <w:rsid w:val="005858C4"/>
    <w:rsid w:val="0058645E"/>
    <w:rsid w:val="005910A2"/>
    <w:rsid w:val="005A0844"/>
    <w:rsid w:val="005A1A1D"/>
    <w:rsid w:val="005A3D17"/>
    <w:rsid w:val="005A55A8"/>
    <w:rsid w:val="005B341D"/>
    <w:rsid w:val="005B52B2"/>
    <w:rsid w:val="005C2693"/>
    <w:rsid w:val="005D2EFA"/>
    <w:rsid w:val="005E0533"/>
    <w:rsid w:val="005E34B3"/>
    <w:rsid w:val="005F4414"/>
    <w:rsid w:val="005F723D"/>
    <w:rsid w:val="00605309"/>
    <w:rsid w:val="00612AF2"/>
    <w:rsid w:val="006142DA"/>
    <w:rsid w:val="00614628"/>
    <w:rsid w:val="00621982"/>
    <w:rsid w:val="0064104D"/>
    <w:rsid w:val="00650B8C"/>
    <w:rsid w:val="00650BCB"/>
    <w:rsid w:val="00662F9E"/>
    <w:rsid w:val="0066530E"/>
    <w:rsid w:val="00666B49"/>
    <w:rsid w:val="00671417"/>
    <w:rsid w:val="006714FE"/>
    <w:rsid w:val="0067564E"/>
    <w:rsid w:val="00677F4C"/>
    <w:rsid w:val="00680DCD"/>
    <w:rsid w:val="00682145"/>
    <w:rsid w:val="0068690C"/>
    <w:rsid w:val="0068796E"/>
    <w:rsid w:val="00694BB2"/>
    <w:rsid w:val="00695095"/>
    <w:rsid w:val="006A2EC9"/>
    <w:rsid w:val="006A645E"/>
    <w:rsid w:val="006B45C2"/>
    <w:rsid w:val="006B5DE6"/>
    <w:rsid w:val="006C032F"/>
    <w:rsid w:val="006E0DA9"/>
    <w:rsid w:val="006E1B29"/>
    <w:rsid w:val="006F1910"/>
    <w:rsid w:val="0070131D"/>
    <w:rsid w:val="007166AA"/>
    <w:rsid w:val="00716C83"/>
    <w:rsid w:val="00723F6B"/>
    <w:rsid w:val="007247F3"/>
    <w:rsid w:val="00726C42"/>
    <w:rsid w:val="00734BE3"/>
    <w:rsid w:val="00740E0A"/>
    <w:rsid w:val="00747EB5"/>
    <w:rsid w:val="007531D9"/>
    <w:rsid w:val="00756B69"/>
    <w:rsid w:val="007675CD"/>
    <w:rsid w:val="0077394A"/>
    <w:rsid w:val="007757E0"/>
    <w:rsid w:val="007812FA"/>
    <w:rsid w:val="00783310"/>
    <w:rsid w:val="00786EA3"/>
    <w:rsid w:val="00787A39"/>
    <w:rsid w:val="00792A8E"/>
    <w:rsid w:val="00797991"/>
    <w:rsid w:val="007A38B8"/>
    <w:rsid w:val="007A5CE9"/>
    <w:rsid w:val="007B3D4E"/>
    <w:rsid w:val="007B4885"/>
    <w:rsid w:val="007B58FE"/>
    <w:rsid w:val="007C3598"/>
    <w:rsid w:val="007D00D9"/>
    <w:rsid w:val="007D758D"/>
    <w:rsid w:val="007E0F6B"/>
    <w:rsid w:val="007E7FB7"/>
    <w:rsid w:val="007F5E1F"/>
    <w:rsid w:val="00806DC9"/>
    <w:rsid w:val="00830E0D"/>
    <w:rsid w:val="008377A4"/>
    <w:rsid w:val="00840E4A"/>
    <w:rsid w:val="00846DAA"/>
    <w:rsid w:val="00847572"/>
    <w:rsid w:val="00863307"/>
    <w:rsid w:val="00867508"/>
    <w:rsid w:val="00892996"/>
    <w:rsid w:val="008939B3"/>
    <w:rsid w:val="00893D0F"/>
    <w:rsid w:val="00895531"/>
    <w:rsid w:val="008965A3"/>
    <w:rsid w:val="008A0236"/>
    <w:rsid w:val="008A6BC8"/>
    <w:rsid w:val="008B27C8"/>
    <w:rsid w:val="008B4AE7"/>
    <w:rsid w:val="008B55D9"/>
    <w:rsid w:val="008B6261"/>
    <w:rsid w:val="008B7ADA"/>
    <w:rsid w:val="008F6752"/>
    <w:rsid w:val="008F69F1"/>
    <w:rsid w:val="00915E20"/>
    <w:rsid w:val="00917593"/>
    <w:rsid w:val="00922064"/>
    <w:rsid w:val="009279A3"/>
    <w:rsid w:val="00944D98"/>
    <w:rsid w:val="0094507F"/>
    <w:rsid w:val="009453B1"/>
    <w:rsid w:val="00945EC8"/>
    <w:rsid w:val="00957376"/>
    <w:rsid w:val="0096324C"/>
    <w:rsid w:val="00963EF2"/>
    <w:rsid w:val="00964D41"/>
    <w:rsid w:val="00964FAB"/>
    <w:rsid w:val="009659C4"/>
    <w:rsid w:val="009715A3"/>
    <w:rsid w:val="00973F3A"/>
    <w:rsid w:val="009810CB"/>
    <w:rsid w:val="00981AD5"/>
    <w:rsid w:val="009857A6"/>
    <w:rsid w:val="009858AE"/>
    <w:rsid w:val="00987110"/>
    <w:rsid w:val="009A4033"/>
    <w:rsid w:val="009A4F36"/>
    <w:rsid w:val="009B3452"/>
    <w:rsid w:val="009B453E"/>
    <w:rsid w:val="009B5100"/>
    <w:rsid w:val="009B6BF9"/>
    <w:rsid w:val="009B751B"/>
    <w:rsid w:val="009C2850"/>
    <w:rsid w:val="009C48BB"/>
    <w:rsid w:val="009C7140"/>
    <w:rsid w:val="009D06BB"/>
    <w:rsid w:val="009D4A06"/>
    <w:rsid w:val="009E3162"/>
    <w:rsid w:val="009E3E46"/>
    <w:rsid w:val="009E6EC3"/>
    <w:rsid w:val="009F2886"/>
    <w:rsid w:val="00A029FF"/>
    <w:rsid w:val="00A112BB"/>
    <w:rsid w:val="00A116E2"/>
    <w:rsid w:val="00A22260"/>
    <w:rsid w:val="00A23B68"/>
    <w:rsid w:val="00A26A9A"/>
    <w:rsid w:val="00A35884"/>
    <w:rsid w:val="00A375EE"/>
    <w:rsid w:val="00A37C3B"/>
    <w:rsid w:val="00A42593"/>
    <w:rsid w:val="00A430CE"/>
    <w:rsid w:val="00A43B1E"/>
    <w:rsid w:val="00A46B12"/>
    <w:rsid w:val="00A57842"/>
    <w:rsid w:val="00A6179B"/>
    <w:rsid w:val="00A62CAE"/>
    <w:rsid w:val="00A6688A"/>
    <w:rsid w:val="00A74522"/>
    <w:rsid w:val="00A76AAF"/>
    <w:rsid w:val="00A7796A"/>
    <w:rsid w:val="00A804C3"/>
    <w:rsid w:val="00A8177D"/>
    <w:rsid w:val="00A91AD0"/>
    <w:rsid w:val="00AA42E3"/>
    <w:rsid w:val="00AB3D99"/>
    <w:rsid w:val="00AC2665"/>
    <w:rsid w:val="00AC5ABD"/>
    <w:rsid w:val="00AC5D2E"/>
    <w:rsid w:val="00AC6FB0"/>
    <w:rsid w:val="00AC70F4"/>
    <w:rsid w:val="00AE72CD"/>
    <w:rsid w:val="00AF0801"/>
    <w:rsid w:val="00AF0E60"/>
    <w:rsid w:val="00AF155C"/>
    <w:rsid w:val="00AF2EEC"/>
    <w:rsid w:val="00AF7095"/>
    <w:rsid w:val="00B001D1"/>
    <w:rsid w:val="00B02BFD"/>
    <w:rsid w:val="00B074DB"/>
    <w:rsid w:val="00B07554"/>
    <w:rsid w:val="00B109B1"/>
    <w:rsid w:val="00B22181"/>
    <w:rsid w:val="00B332BE"/>
    <w:rsid w:val="00B37D05"/>
    <w:rsid w:val="00B419DB"/>
    <w:rsid w:val="00B42AEE"/>
    <w:rsid w:val="00B45817"/>
    <w:rsid w:val="00B51C09"/>
    <w:rsid w:val="00B60C99"/>
    <w:rsid w:val="00B670CD"/>
    <w:rsid w:val="00B70DDD"/>
    <w:rsid w:val="00B757F7"/>
    <w:rsid w:val="00B8719D"/>
    <w:rsid w:val="00B933C7"/>
    <w:rsid w:val="00B94173"/>
    <w:rsid w:val="00B94FF6"/>
    <w:rsid w:val="00B95986"/>
    <w:rsid w:val="00BA15D4"/>
    <w:rsid w:val="00BC4439"/>
    <w:rsid w:val="00BD1062"/>
    <w:rsid w:val="00BD2513"/>
    <w:rsid w:val="00BD2CEE"/>
    <w:rsid w:val="00BD58ED"/>
    <w:rsid w:val="00BD5BA5"/>
    <w:rsid w:val="00BE7A31"/>
    <w:rsid w:val="00BF00AA"/>
    <w:rsid w:val="00BF1966"/>
    <w:rsid w:val="00BF7A8D"/>
    <w:rsid w:val="00C13B06"/>
    <w:rsid w:val="00C25890"/>
    <w:rsid w:val="00C3154D"/>
    <w:rsid w:val="00C32DB5"/>
    <w:rsid w:val="00C330E3"/>
    <w:rsid w:val="00C40CA3"/>
    <w:rsid w:val="00C45A88"/>
    <w:rsid w:val="00C45D6C"/>
    <w:rsid w:val="00C5033B"/>
    <w:rsid w:val="00C51220"/>
    <w:rsid w:val="00C53E8A"/>
    <w:rsid w:val="00C54EBC"/>
    <w:rsid w:val="00C61C9B"/>
    <w:rsid w:val="00C62512"/>
    <w:rsid w:val="00C63A5C"/>
    <w:rsid w:val="00C63BCB"/>
    <w:rsid w:val="00C668AE"/>
    <w:rsid w:val="00C672E0"/>
    <w:rsid w:val="00C733BE"/>
    <w:rsid w:val="00C749E2"/>
    <w:rsid w:val="00C758C9"/>
    <w:rsid w:val="00C80255"/>
    <w:rsid w:val="00C8462B"/>
    <w:rsid w:val="00C93F65"/>
    <w:rsid w:val="00C940ED"/>
    <w:rsid w:val="00C94F8D"/>
    <w:rsid w:val="00CA29D8"/>
    <w:rsid w:val="00CA7C1B"/>
    <w:rsid w:val="00CC3519"/>
    <w:rsid w:val="00CD6B68"/>
    <w:rsid w:val="00CE1B84"/>
    <w:rsid w:val="00CE78FB"/>
    <w:rsid w:val="00CF3F9A"/>
    <w:rsid w:val="00CF4FF7"/>
    <w:rsid w:val="00CF7535"/>
    <w:rsid w:val="00CF7CFA"/>
    <w:rsid w:val="00D0098E"/>
    <w:rsid w:val="00D01872"/>
    <w:rsid w:val="00D02E87"/>
    <w:rsid w:val="00D07357"/>
    <w:rsid w:val="00D115C0"/>
    <w:rsid w:val="00D16FD5"/>
    <w:rsid w:val="00D174AD"/>
    <w:rsid w:val="00D174E4"/>
    <w:rsid w:val="00D21F1F"/>
    <w:rsid w:val="00D242D0"/>
    <w:rsid w:val="00D27F43"/>
    <w:rsid w:val="00D315E4"/>
    <w:rsid w:val="00D3626C"/>
    <w:rsid w:val="00D36D16"/>
    <w:rsid w:val="00D36EED"/>
    <w:rsid w:val="00D37959"/>
    <w:rsid w:val="00D4235C"/>
    <w:rsid w:val="00D424B3"/>
    <w:rsid w:val="00D4311C"/>
    <w:rsid w:val="00D436FB"/>
    <w:rsid w:val="00D56FBB"/>
    <w:rsid w:val="00D57E55"/>
    <w:rsid w:val="00D628D4"/>
    <w:rsid w:val="00D653F9"/>
    <w:rsid w:val="00D7171F"/>
    <w:rsid w:val="00D73DC5"/>
    <w:rsid w:val="00D87397"/>
    <w:rsid w:val="00D97F05"/>
    <w:rsid w:val="00DA1C68"/>
    <w:rsid w:val="00DA571F"/>
    <w:rsid w:val="00DB1BB5"/>
    <w:rsid w:val="00DC7C2F"/>
    <w:rsid w:val="00DD4C33"/>
    <w:rsid w:val="00DD6536"/>
    <w:rsid w:val="00DD661E"/>
    <w:rsid w:val="00DE0C51"/>
    <w:rsid w:val="00DE136F"/>
    <w:rsid w:val="00DE3F7B"/>
    <w:rsid w:val="00DE3FE3"/>
    <w:rsid w:val="00DE4DED"/>
    <w:rsid w:val="00DE50EA"/>
    <w:rsid w:val="00DE5497"/>
    <w:rsid w:val="00DE56E9"/>
    <w:rsid w:val="00DF2A23"/>
    <w:rsid w:val="00E057D0"/>
    <w:rsid w:val="00E11B6D"/>
    <w:rsid w:val="00E14FB9"/>
    <w:rsid w:val="00E34AE3"/>
    <w:rsid w:val="00E3577E"/>
    <w:rsid w:val="00E35EF2"/>
    <w:rsid w:val="00E36D8E"/>
    <w:rsid w:val="00E42DB8"/>
    <w:rsid w:val="00E43723"/>
    <w:rsid w:val="00E456AD"/>
    <w:rsid w:val="00E634E9"/>
    <w:rsid w:val="00E64C7A"/>
    <w:rsid w:val="00E65817"/>
    <w:rsid w:val="00E735A8"/>
    <w:rsid w:val="00E8188C"/>
    <w:rsid w:val="00E81CFF"/>
    <w:rsid w:val="00EA1433"/>
    <w:rsid w:val="00EA39EE"/>
    <w:rsid w:val="00EA5A01"/>
    <w:rsid w:val="00EA7463"/>
    <w:rsid w:val="00EA7D94"/>
    <w:rsid w:val="00EB0F3A"/>
    <w:rsid w:val="00EB1503"/>
    <w:rsid w:val="00EB6644"/>
    <w:rsid w:val="00EB7F9B"/>
    <w:rsid w:val="00ED05C1"/>
    <w:rsid w:val="00EE371D"/>
    <w:rsid w:val="00EE3A1B"/>
    <w:rsid w:val="00EF32B3"/>
    <w:rsid w:val="00EF6236"/>
    <w:rsid w:val="00EF6252"/>
    <w:rsid w:val="00F052FF"/>
    <w:rsid w:val="00F10A98"/>
    <w:rsid w:val="00F10FC4"/>
    <w:rsid w:val="00F20D59"/>
    <w:rsid w:val="00F217A7"/>
    <w:rsid w:val="00F24D18"/>
    <w:rsid w:val="00F33407"/>
    <w:rsid w:val="00F4399C"/>
    <w:rsid w:val="00F447D3"/>
    <w:rsid w:val="00F45E63"/>
    <w:rsid w:val="00F510D6"/>
    <w:rsid w:val="00F63530"/>
    <w:rsid w:val="00F65DA1"/>
    <w:rsid w:val="00F70938"/>
    <w:rsid w:val="00F74CA8"/>
    <w:rsid w:val="00F81B75"/>
    <w:rsid w:val="00F832BA"/>
    <w:rsid w:val="00F83E30"/>
    <w:rsid w:val="00F8444A"/>
    <w:rsid w:val="00FA6A1D"/>
    <w:rsid w:val="00FB35C4"/>
    <w:rsid w:val="00FC73A5"/>
    <w:rsid w:val="00FD210D"/>
    <w:rsid w:val="00FD3627"/>
    <w:rsid w:val="00FD4735"/>
    <w:rsid w:val="00FE0179"/>
    <w:rsid w:val="00FE29AB"/>
    <w:rsid w:val="00FE64CC"/>
    <w:rsid w:val="00FF0211"/>
    <w:rsid w:val="00FF41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F4C"/>
    <w:pPr>
      <w:spacing w:after="0" w:line="240" w:lineRule="auto"/>
    </w:pPr>
    <w:rPr>
      <w:rFonts w:ascii="Times New Roman" w:eastAsia="MS Mincho" w:hAnsi="Times New Roman" w:cs="Times New Roman"/>
      <w:sz w:val="20"/>
      <w:szCs w:val="20"/>
      <w:lang w:eastAsia="pt-BR"/>
    </w:rPr>
  </w:style>
  <w:style w:type="paragraph" w:styleId="Ttulo1">
    <w:name w:val="heading 1"/>
    <w:basedOn w:val="Normal"/>
    <w:next w:val="Normal"/>
    <w:link w:val="Ttulo1Char"/>
    <w:uiPriority w:val="9"/>
    <w:qFormat/>
    <w:rsid w:val="007F5E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B933C7"/>
    <w:pPr>
      <w:keepNext/>
      <w:widowControl w:val="0"/>
      <w:autoSpaceDE w:val="0"/>
      <w:autoSpaceDN w:val="0"/>
      <w:ind w:right="-1085"/>
      <w:jc w:val="center"/>
      <w:outlineLvl w:val="2"/>
    </w:pPr>
    <w:rPr>
      <w:rFonts w:ascii="Bookman Old Style" w:eastAsia="Times New Roman" w:hAnsi="Bookman Old Style"/>
      <w:b/>
      <w:bCs/>
      <w:color w:val="000000"/>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77F4C"/>
    <w:pPr>
      <w:ind w:left="720"/>
      <w:contextualSpacing/>
    </w:pPr>
  </w:style>
  <w:style w:type="paragraph" w:styleId="NormalWeb">
    <w:name w:val="Normal (Web)"/>
    <w:basedOn w:val="Normal"/>
    <w:uiPriority w:val="99"/>
    <w:unhideWhenUsed/>
    <w:rsid w:val="00677F4C"/>
    <w:pPr>
      <w:spacing w:before="100" w:beforeAutospacing="1" w:after="100" w:afterAutospacing="1"/>
    </w:pPr>
    <w:rPr>
      <w:rFonts w:eastAsia="Calibri"/>
      <w:sz w:val="24"/>
      <w:szCs w:val="24"/>
    </w:rPr>
  </w:style>
  <w:style w:type="paragraph" w:styleId="Cabealho">
    <w:name w:val="header"/>
    <w:basedOn w:val="Normal"/>
    <w:link w:val="CabealhoChar"/>
    <w:uiPriority w:val="99"/>
    <w:unhideWhenUsed/>
    <w:rsid w:val="00677F4C"/>
    <w:pPr>
      <w:tabs>
        <w:tab w:val="center" w:pos="4252"/>
        <w:tab w:val="right" w:pos="8504"/>
      </w:tabs>
    </w:pPr>
  </w:style>
  <w:style w:type="character" w:customStyle="1" w:styleId="CabealhoChar">
    <w:name w:val="Cabeçalho Char"/>
    <w:basedOn w:val="Fontepargpadro"/>
    <w:link w:val="Cabealho"/>
    <w:uiPriority w:val="99"/>
    <w:rsid w:val="00677F4C"/>
    <w:rPr>
      <w:rFonts w:ascii="Times New Roman" w:eastAsia="MS Mincho" w:hAnsi="Times New Roman" w:cs="Times New Roman"/>
      <w:sz w:val="20"/>
      <w:szCs w:val="20"/>
      <w:lang w:eastAsia="pt-BR"/>
    </w:rPr>
  </w:style>
  <w:style w:type="paragraph" w:styleId="Rodap">
    <w:name w:val="footer"/>
    <w:basedOn w:val="Normal"/>
    <w:link w:val="RodapChar"/>
    <w:uiPriority w:val="99"/>
    <w:unhideWhenUsed/>
    <w:rsid w:val="00677F4C"/>
    <w:pPr>
      <w:tabs>
        <w:tab w:val="center" w:pos="4252"/>
        <w:tab w:val="right" w:pos="8504"/>
      </w:tabs>
    </w:pPr>
  </w:style>
  <w:style w:type="character" w:customStyle="1" w:styleId="RodapChar">
    <w:name w:val="Rodapé Char"/>
    <w:basedOn w:val="Fontepargpadro"/>
    <w:link w:val="Rodap"/>
    <w:uiPriority w:val="99"/>
    <w:rsid w:val="00677F4C"/>
    <w:rPr>
      <w:rFonts w:ascii="Times New Roman" w:eastAsia="MS Mincho" w:hAnsi="Times New Roman" w:cs="Times New Roman"/>
      <w:sz w:val="20"/>
      <w:szCs w:val="20"/>
      <w:lang w:eastAsia="pt-BR"/>
    </w:rPr>
  </w:style>
  <w:style w:type="paragraph" w:styleId="Textodebalo">
    <w:name w:val="Balloon Text"/>
    <w:basedOn w:val="Normal"/>
    <w:link w:val="TextodebaloChar"/>
    <w:uiPriority w:val="99"/>
    <w:semiHidden/>
    <w:unhideWhenUsed/>
    <w:rsid w:val="00677F4C"/>
    <w:rPr>
      <w:rFonts w:ascii="Tahoma" w:hAnsi="Tahoma" w:cs="Tahoma"/>
      <w:sz w:val="16"/>
      <w:szCs w:val="16"/>
    </w:rPr>
  </w:style>
  <w:style w:type="character" w:customStyle="1" w:styleId="TextodebaloChar">
    <w:name w:val="Texto de balão Char"/>
    <w:basedOn w:val="Fontepargpadro"/>
    <w:link w:val="Textodebalo"/>
    <w:uiPriority w:val="99"/>
    <w:semiHidden/>
    <w:rsid w:val="00677F4C"/>
    <w:rPr>
      <w:rFonts w:ascii="Tahoma" w:eastAsia="MS Mincho" w:hAnsi="Tahoma" w:cs="Tahoma"/>
      <w:sz w:val="16"/>
      <w:szCs w:val="16"/>
      <w:lang w:eastAsia="pt-BR"/>
    </w:rPr>
  </w:style>
  <w:style w:type="paragraph" w:customStyle="1" w:styleId="Default">
    <w:name w:val="Default"/>
    <w:rsid w:val="00116AE1"/>
    <w:pPr>
      <w:autoSpaceDE w:val="0"/>
      <w:autoSpaceDN w:val="0"/>
      <w:adjustRightInd w:val="0"/>
      <w:spacing w:after="0" w:line="240" w:lineRule="auto"/>
    </w:pPr>
    <w:rPr>
      <w:rFonts w:ascii="Courier New" w:hAnsi="Courier New" w:cs="Courier New"/>
      <w:color w:val="000000"/>
      <w:sz w:val="24"/>
      <w:szCs w:val="24"/>
    </w:rPr>
  </w:style>
  <w:style w:type="table" w:styleId="Tabelacomgrade">
    <w:name w:val="Table Grid"/>
    <w:basedOn w:val="Tabelanormal"/>
    <w:uiPriority w:val="59"/>
    <w:rsid w:val="000F4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85B6A"/>
    <w:rPr>
      <w:color w:val="0000FF"/>
      <w:u w:val="single"/>
    </w:rPr>
  </w:style>
  <w:style w:type="character" w:styleId="nfase">
    <w:name w:val="Emphasis"/>
    <w:basedOn w:val="Fontepargpadro"/>
    <w:uiPriority w:val="20"/>
    <w:qFormat/>
    <w:rsid w:val="007247F3"/>
    <w:rPr>
      <w:i/>
      <w:iCs/>
    </w:rPr>
  </w:style>
  <w:style w:type="character" w:customStyle="1" w:styleId="Ttulo3Char">
    <w:name w:val="Título 3 Char"/>
    <w:basedOn w:val="Fontepargpadro"/>
    <w:link w:val="Ttulo3"/>
    <w:rsid w:val="00B933C7"/>
    <w:rPr>
      <w:rFonts w:ascii="Bookman Old Style" w:eastAsia="Times New Roman" w:hAnsi="Bookman Old Style" w:cs="Times New Roman"/>
      <w:b/>
      <w:bCs/>
      <w:color w:val="000000"/>
      <w:sz w:val="28"/>
      <w:szCs w:val="28"/>
      <w:lang w:eastAsia="pt-BR"/>
    </w:rPr>
  </w:style>
  <w:style w:type="paragraph" w:customStyle="1" w:styleId="NCNormalCentralizado">
    <w:name w:val="NC Normal Centralizado"/>
    <w:rsid w:val="00B933C7"/>
    <w:pPr>
      <w:widowControl w:val="0"/>
      <w:autoSpaceDE w:val="0"/>
      <w:autoSpaceDN w:val="0"/>
      <w:spacing w:after="0" w:line="240" w:lineRule="auto"/>
      <w:jc w:val="center"/>
    </w:pPr>
    <w:rPr>
      <w:rFonts w:ascii="Times New Roman" w:eastAsia="Times New Roman" w:hAnsi="Times New Roman" w:cs="Times New Roman"/>
      <w:color w:val="000000"/>
      <w:sz w:val="20"/>
      <w:szCs w:val="20"/>
      <w:lang w:eastAsia="pt-BR"/>
    </w:rPr>
  </w:style>
  <w:style w:type="paragraph" w:styleId="Legenda">
    <w:name w:val="caption"/>
    <w:basedOn w:val="Normal"/>
    <w:next w:val="Normal"/>
    <w:qFormat/>
    <w:rsid w:val="00B933C7"/>
    <w:pPr>
      <w:widowControl w:val="0"/>
      <w:autoSpaceDE w:val="0"/>
      <w:autoSpaceDN w:val="0"/>
      <w:ind w:firstLine="1701"/>
      <w:jc w:val="both"/>
    </w:pPr>
    <w:rPr>
      <w:rFonts w:ascii="Bookman Old Style" w:eastAsia="Times New Roman" w:hAnsi="Bookman Old Style"/>
      <w:b/>
      <w:bCs/>
      <w:color w:val="000000"/>
      <w:sz w:val="28"/>
      <w:szCs w:val="28"/>
    </w:rPr>
  </w:style>
  <w:style w:type="paragraph" w:customStyle="1" w:styleId="Recuodecorpodetexto1">
    <w:name w:val="Recuo de corpo de texto1"/>
    <w:basedOn w:val="Normal"/>
    <w:rsid w:val="00B933C7"/>
    <w:pPr>
      <w:widowControl w:val="0"/>
      <w:autoSpaceDE w:val="0"/>
      <w:autoSpaceDN w:val="0"/>
      <w:jc w:val="both"/>
    </w:pPr>
    <w:rPr>
      <w:rFonts w:ascii="Tahoma" w:eastAsia="Times New Roman" w:hAnsi="Tahoma" w:cs="Tahoma"/>
      <w:b/>
      <w:bCs/>
      <w:color w:val="000000"/>
      <w:sz w:val="24"/>
      <w:szCs w:val="24"/>
    </w:rPr>
  </w:style>
  <w:style w:type="character" w:customStyle="1" w:styleId="Ttulo1Char">
    <w:name w:val="Título 1 Char"/>
    <w:basedOn w:val="Fontepargpadro"/>
    <w:link w:val="Ttulo1"/>
    <w:uiPriority w:val="9"/>
    <w:rsid w:val="007F5E1F"/>
    <w:rPr>
      <w:rFonts w:asciiTheme="majorHAnsi" w:eastAsiaTheme="majorEastAsia" w:hAnsiTheme="majorHAnsi" w:cstheme="majorBidi"/>
      <w:b/>
      <w:bCs/>
      <w:color w:val="365F91" w:themeColor="accent1" w:themeShade="BF"/>
      <w:sz w:val="28"/>
      <w:szCs w:val="28"/>
      <w:lang w:eastAsia="pt-BR"/>
    </w:rPr>
  </w:style>
  <w:style w:type="paragraph" w:customStyle="1" w:styleId="listaa">
    <w:name w:val="lista_a"/>
    <w:basedOn w:val="Normal"/>
    <w:rsid w:val="007F5E1F"/>
    <w:pPr>
      <w:spacing w:before="100" w:beforeAutospacing="1" w:after="100" w:afterAutospacing="1"/>
    </w:pPr>
    <w:rPr>
      <w:rFonts w:eastAsia="Times New Roman"/>
      <w:sz w:val="24"/>
      <w:szCs w:val="24"/>
    </w:rPr>
  </w:style>
  <w:style w:type="character" w:customStyle="1" w:styleId="apple-converted-space">
    <w:name w:val="apple-converted-space"/>
    <w:basedOn w:val="Fontepargpadro"/>
    <w:rsid w:val="00964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F4C"/>
    <w:pPr>
      <w:spacing w:after="0" w:line="240" w:lineRule="auto"/>
    </w:pPr>
    <w:rPr>
      <w:rFonts w:ascii="Times New Roman" w:eastAsia="MS Mincho" w:hAnsi="Times New Roman" w:cs="Times New Roman"/>
      <w:sz w:val="20"/>
      <w:szCs w:val="20"/>
      <w:lang w:eastAsia="pt-BR"/>
    </w:rPr>
  </w:style>
  <w:style w:type="paragraph" w:styleId="Ttulo1">
    <w:name w:val="heading 1"/>
    <w:basedOn w:val="Normal"/>
    <w:next w:val="Normal"/>
    <w:link w:val="Ttulo1Char"/>
    <w:uiPriority w:val="9"/>
    <w:qFormat/>
    <w:rsid w:val="007F5E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B933C7"/>
    <w:pPr>
      <w:keepNext/>
      <w:widowControl w:val="0"/>
      <w:autoSpaceDE w:val="0"/>
      <w:autoSpaceDN w:val="0"/>
      <w:ind w:right="-1085"/>
      <w:jc w:val="center"/>
      <w:outlineLvl w:val="2"/>
    </w:pPr>
    <w:rPr>
      <w:rFonts w:ascii="Bookman Old Style" w:eastAsia="Times New Roman" w:hAnsi="Bookman Old Style"/>
      <w:b/>
      <w:bCs/>
      <w:color w:val="000000"/>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77F4C"/>
    <w:pPr>
      <w:ind w:left="720"/>
      <w:contextualSpacing/>
    </w:pPr>
  </w:style>
  <w:style w:type="paragraph" w:styleId="NormalWeb">
    <w:name w:val="Normal (Web)"/>
    <w:basedOn w:val="Normal"/>
    <w:uiPriority w:val="99"/>
    <w:unhideWhenUsed/>
    <w:rsid w:val="00677F4C"/>
    <w:pPr>
      <w:spacing w:before="100" w:beforeAutospacing="1" w:after="100" w:afterAutospacing="1"/>
    </w:pPr>
    <w:rPr>
      <w:rFonts w:eastAsia="Calibri"/>
      <w:sz w:val="24"/>
      <w:szCs w:val="24"/>
    </w:rPr>
  </w:style>
  <w:style w:type="paragraph" w:styleId="Cabealho">
    <w:name w:val="header"/>
    <w:basedOn w:val="Normal"/>
    <w:link w:val="CabealhoChar"/>
    <w:uiPriority w:val="99"/>
    <w:unhideWhenUsed/>
    <w:rsid w:val="00677F4C"/>
    <w:pPr>
      <w:tabs>
        <w:tab w:val="center" w:pos="4252"/>
        <w:tab w:val="right" w:pos="8504"/>
      </w:tabs>
    </w:pPr>
  </w:style>
  <w:style w:type="character" w:customStyle="1" w:styleId="CabealhoChar">
    <w:name w:val="Cabeçalho Char"/>
    <w:basedOn w:val="Fontepargpadro"/>
    <w:link w:val="Cabealho"/>
    <w:uiPriority w:val="99"/>
    <w:rsid w:val="00677F4C"/>
    <w:rPr>
      <w:rFonts w:ascii="Times New Roman" w:eastAsia="MS Mincho" w:hAnsi="Times New Roman" w:cs="Times New Roman"/>
      <w:sz w:val="20"/>
      <w:szCs w:val="20"/>
      <w:lang w:eastAsia="pt-BR"/>
    </w:rPr>
  </w:style>
  <w:style w:type="paragraph" w:styleId="Rodap">
    <w:name w:val="footer"/>
    <w:basedOn w:val="Normal"/>
    <w:link w:val="RodapChar"/>
    <w:uiPriority w:val="99"/>
    <w:unhideWhenUsed/>
    <w:rsid w:val="00677F4C"/>
    <w:pPr>
      <w:tabs>
        <w:tab w:val="center" w:pos="4252"/>
        <w:tab w:val="right" w:pos="8504"/>
      </w:tabs>
    </w:pPr>
  </w:style>
  <w:style w:type="character" w:customStyle="1" w:styleId="RodapChar">
    <w:name w:val="Rodapé Char"/>
    <w:basedOn w:val="Fontepargpadro"/>
    <w:link w:val="Rodap"/>
    <w:uiPriority w:val="99"/>
    <w:rsid w:val="00677F4C"/>
    <w:rPr>
      <w:rFonts w:ascii="Times New Roman" w:eastAsia="MS Mincho" w:hAnsi="Times New Roman" w:cs="Times New Roman"/>
      <w:sz w:val="20"/>
      <w:szCs w:val="20"/>
      <w:lang w:eastAsia="pt-BR"/>
    </w:rPr>
  </w:style>
  <w:style w:type="paragraph" w:styleId="Textodebalo">
    <w:name w:val="Balloon Text"/>
    <w:basedOn w:val="Normal"/>
    <w:link w:val="TextodebaloChar"/>
    <w:uiPriority w:val="99"/>
    <w:semiHidden/>
    <w:unhideWhenUsed/>
    <w:rsid w:val="00677F4C"/>
    <w:rPr>
      <w:rFonts w:ascii="Tahoma" w:hAnsi="Tahoma" w:cs="Tahoma"/>
      <w:sz w:val="16"/>
      <w:szCs w:val="16"/>
    </w:rPr>
  </w:style>
  <w:style w:type="character" w:customStyle="1" w:styleId="TextodebaloChar">
    <w:name w:val="Texto de balão Char"/>
    <w:basedOn w:val="Fontepargpadro"/>
    <w:link w:val="Textodebalo"/>
    <w:uiPriority w:val="99"/>
    <w:semiHidden/>
    <w:rsid w:val="00677F4C"/>
    <w:rPr>
      <w:rFonts w:ascii="Tahoma" w:eastAsia="MS Mincho" w:hAnsi="Tahoma" w:cs="Tahoma"/>
      <w:sz w:val="16"/>
      <w:szCs w:val="16"/>
      <w:lang w:eastAsia="pt-BR"/>
    </w:rPr>
  </w:style>
  <w:style w:type="paragraph" w:customStyle="1" w:styleId="Default">
    <w:name w:val="Default"/>
    <w:rsid w:val="00116AE1"/>
    <w:pPr>
      <w:autoSpaceDE w:val="0"/>
      <w:autoSpaceDN w:val="0"/>
      <w:adjustRightInd w:val="0"/>
      <w:spacing w:after="0" w:line="240" w:lineRule="auto"/>
    </w:pPr>
    <w:rPr>
      <w:rFonts w:ascii="Courier New" w:hAnsi="Courier New" w:cs="Courier New"/>
      <w:color w:val="000000"/>
      <w:sz w:val="24"/>
      <w:szCs w:val="24"/>
    </w:rPr>
  </w:style>
  <w:style w:type="table" w:styleId="Tabelacomgrade">
    <w:name w:val="Table Grid"/>
    <w:basedOn w:val="Tabelanormal"/>
    <w:uiPriority w:val="59"/>
    <w:rsid w:val="000F4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85B6A"/>
    <w:rPr>
      <w:color w:val="0000FF"/>
      <w:u w:val="single"/>
    </w:rPr>
  </w:style>
  <w:style w:type="character" w:styleId="nfase">
    <w:name w:val="Emphasis"/>
    <w:basedOn w:val="Fontepargpadro"/>
    <w:uiPriority w:val="20"/>
    <w:qFormat/>
    <w:rsid w:val="007247F3"/>
    <w:rPr>
      <w:i/>
      <w:iCs/>
    </w:rPr>
  </w:style>
  <w:style w:type="character" w:customStyle="1" w:styleId="Ttulo3Char">
    <w:name w:val="Título 3 Char"/>
    <w:basedOn w:val="Fontepargpadro"/>
    <w:link w:val="Ttulo3"/>
    <w:rsid w:val="00B933C7"/>
    <w:rPr>
      <w:rFonts w:ascii="Bookman Old Style" w:eastAsia="Times New Roman" w:hAnsi="Bookman Old Style" w:cs="Times New Roman"/>
      <w:b/>
      <w:bCs/>
      <w:color w:val="000000"/>
      <w:sz w:val="28"/>
      <w:szCs w:val="28"/>
      <w:lang w:eastAsia="pt-BR"/>
    </w:rPr>
  </w:style>
  <w:style w:type="paragraph" w:customStyle="1" w:styleId="NCNormalCentralizado">
    <w:name w:val="NC Normal Centralizado"/>
    <w:rsid w:val="00B933C7"/>
    <w:pPr>
      <w:widowControl w:val="0"/>
      <w:autoSpaceDE w:val="0"/>
      <w:autoSpaceDN w:val="0"/>
      <w:spacing w:after="0" w:line="240" w:lineRule="auto"/>
      <w:jc w:val="center"/>
    </w:pPr>
    <w:rPr>
      <w:rFonts w:ascii="Times New Roman" w:eastAsia="Times New Roman" w:hAnsi="Times New Roman" w:cs="Times New Roman"/>
      <w:color w:val="000000"/>
      <w:sz w:val="20"/>
      <w:szCs w:val="20"/>
      <w:lang w:eastAsia="pt-BR"/>
    </w:rPr>
  </w:style>
  <w:style w:type="paragraph" w:styleId="Legenda">
    <w:name w:val="caption"/>
    <w:basedOn w:val="Normal"/>
    <w:next w:val="Normal"/>
    <w:qFormat/>
    <w:rsid w:val="00B933C7"/>
    <w:pPr>
      <w:widowControl w:val="0"/>
      <w:autoSpaceDE w:val="0"/>
      <w:autoSpaceDN w:val="0"/>
      <w:ind w:firstLine="1701"/>
      <w:jc w:val="both"/>
    </w:pPr>
    <w:rPr>
      <w:rFonts w:ascii="Bookman Old Style" w:eastAsia="Times New Roman" w:hAnsi="Bookman Old Style"/>
      <w:b/>
      <w:bCs/>
      <w:color w:val="000000"/>
      <w:sz w:val="28"/>
      <w:szCs w:val="28"/>
    </w:rPr>
  </w:style>
  <w:style w:type="paragraph" w:customStyle="1" w:styleId="Recuodecorpodetexto1">
    <w:name w:val="Recuo de corpo de texto1"/>
    <w:basedOn w:val="Normal"/>
    <w:rsid w:val="00B933C7"/>
    <w:pPr>
      <w:widowControl w:val="0"/>
      <w:autoSpaceDE w:val="0"/>
      <w:autoSpaceDN w:val="0"/>
      <w:jc w:val="both"/>
    </w:pPr>
    <w:rPr>
      <w:rFonts w:ascii="Tahoma" w:eastAsia="Times New Roman" w:hAnsi="Tahoma" w:cs="Tahoma"/>
      <w:b/>
      <w:bCs/>
      <w:color w:val="000000"/>
      <w:sz w:val="24"/>
      <w:szCs w:val="24"/>
    </w:rPr>
  </w:style>
  <w:style w:type="character" w:customStyle="1" w:styleId="Ttulo1Char">
    <w:name w:val="Título 1 Char"/>
    <w:basedOn w:val="Fontepargpadro"/>
    <w:link w:val="Ttulo1"/>
    <w:uiPriority w:val="9"/>
    <w:rsid w:val="007F5E1F"/>
    <w:rPr>
      <w:rFonts w:asciiTheme="majorHAnsi" w:eastAsiaTheme="majorEastAsia" w:hAnsiTheme="majorHAnsi" w:cstheme="majorBidi"/>
      <w:b/>
      <w:bCs/>
      <w:color w:val="365F91" w:themeColor="accent1" w:themeShade="BF"/>
      <w:sz w:val="28"/>
      <w:szCs w:val="28"/>
      <w:lang w:eastAsia="pt-BR"/>
    </w:rPr>
  </w:style>
  <w:style w:type="paragraph" w:customStyle="1" w:styleId="listaa">
    <w:name w:val="lista_a"/>
    <w:basedOn w:val="Normal"/>
    <w:rsid w:val="007F5E1F"/>
    <w:pPr>
      <w:spacing w:before="100" w:beforeAutospacing="1" w:after="100" w:afterAutospacing="1"/>
    </w:pPr>
    <w:rPr>
      <w:rFonts w:eastAsia="Times New Roman"/>
      <w:sz w:val="24"/>
      <w:szCs w:val="24"/>
    </w:rPr>
  </w:style>
  <w:style w:type="character" w:customStyle="1" w:styleId="apple-converted-space">
    <w:name w:val="apple-converted-space"/>
    <w:basedOn w:val="Fontepargpadro"/>
    <w:rsid w:val="00964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6425">
      <w:bodyDiv w:val="1"/>
      <w:marLeft w:val="0"/>
      <w:marRight w:val="0"/>
      <w:marTop w:val="0"/>
      <w:marBottom w:val="0"/>
      <w:divBdr>
        <w:top w:val="none" w:sz="0" w:space="0" w:color="auto"/>
        <w:left w:val="none" w:sz="0" w:space="0" w:color="auto"/>
        <w:bottom w:val="none" w:sz="0" w:space="0" w:color="auto"/>
        <w:right w:val="none" w:sz="0" w:space="0" w:color="auto"/>
      </w:divBdr>
      <w:divsChild>
        <w:div w:id="1851526812">
          <w:marLeft w:val="0"/>
          <w:marRight w:val="0"/>
          <w:marTop w:val="0"/>
          <w:marBottom w:val="0"/>
          <w:divBdr>
            <w:top w:val="single" w:sz="8" w:space="1" w:color="BFBFBF"/>
            <w:left w:val="single" w:sz="8" w:space="4" w:color="BFBFBF"/>
            <w:bottom w:val="single" w:sz="8" w:space="1" w:color="BFBFBF"/>
            <w:right w:val="single" w:sz="8" w:space="4" w:color="BFBFBF"/>
          </w:divBdr>
        </w:div>
      </w:divsChild>
    </w:div>
    <w:div w:id="248007023">
      <w:bodyDiv w:val="1"/>
      <w:marLeft w:val="0"/>
      <w:marRight w:val="0"/>
      <w:marTop w:val="0"/>
      <w:marBottom w:val="0"/>
      <w:divBdr>
        <w:top w:val="none" w:sz="0" w:space="0" w:color="auto"/>
        <w:left w:val="none" w:sz="0" w:space="0" w:color="auto"/>
        <w:bottom w:val="none" w:sz="0" w:space="0" w:color="auto"/>
        <w:right w:val="none" w:sz="0" w:space="0" w:color="auto"/>
      </w:divBdr>
    </w:div>
    <w:div w:id="368074670">
      <w:bodyDiv w:val="1"/>
      <w:marLeft w:val="0"/>
      <w:marRight w:val="0"/>
      <w:marTop w:val="0"/>
      <w:marBottom w:val="0"/>
      <w:divBdr>
        <w:top w:val="none" w:sz="0" w:space="0" w:color="auto"/>
        <w:left w:val="none" w:sz="0" w:space="0" w:color="auto"/>
        <w:bottom w:val="none" w:sz="0" w:space="0" w:color="auto"/>
        <w:right w:val="none" w:sz="0" w:space="0" w:color="auto"/>
      </w:divBdr>
      <w:divsChild>
        <w:div w:id="1353259665">
          <w:marLeft w:val="0"/>
          <w:marRight w:val="0"/>
          <w:marTop w:val="60"/>
          <w:marBottom w:val="60"/>
          <w:divBdr>
            <w:top w:val="none" w:sz="0" w:space="0" w:color="auto"/>
            <w:left w:val="none" w:sz="0" w:space="0" w:color="auto"/>
            <w:bottom w:val="none" w:sz="0" w:space="0" w:color="auto"/>
            <w:right w:val="none" w:sz="0" w:space="0" w:color="auto"/>
          </w:divBdr>
        </w:div>
        <w:div w:id="706686372">
          <w:marLeft w:val="0"/>
          <w:marRight w:val="0"/>
          <w:marTop w:val="60"/>
          <w:marBottom w:val="60"/>
          <w:divBdr>
            <w:top w:val="none" w:sz="0" w:space="0" w:color="auto"/>
            <w:left w:val="none" w:sz="0" w:space="0" w:color="auto"/>
            <w:bottom w:val="none" w:sz="0" w:space="0" w:color="auto"/>
            <w:right w:val="none" w:sz="0" w:space="0" w:color="auto"/>
          </w:divBdr>
        </w:div>
        <w:div w:id="2102949281">
          <w:marLeft w:val="0"/>
          <w:marRight w:val="0"/>
          <w:marTop w:val="60"/>
          <w:marBottom w:val="60"/>
          <w:divBdr>
            <w:top w:val="none" w:sz="0" w:space="0" w:color="auto"/>
            <w:left w:val="none" w:sz="0" w:space="0" w:color="auto"/>
            <w:bottom w:val="none" w:sz="0" w:space="0" w:color="auto"/>
            <w:right w:val="none" w:sz="0" w:space="0" w:color="auto"/>
          </w:divBdr>
        </w:div>
      </w:divsChild>
    </w:div>
    <w:div w:id="822089007">
      <w:bodyDiv w:val="1"/>
      <w:marLeft w:val="0"/>
      <w:marRight w:val="0"/>
      <w:marTop w:val="0"/>
      <w:marBottom w:val="0"/>
      <w:divBdr>
        <w:top w:val="none" w:sz="0" w:space="0" w:color="auto"/>
        <w:left w:val="none" w:sz="0" w:space="0" w:color="auto"/>
        <w:bottom w:val="none" w:sz="0" w:space="0" w:color="auto"/>
        <w:right w:val="none" w:sz="0" w:space="0" w:color="auto"/>
      </w:divBdr>
    </w:div>
    <w:div w:id="824400647">
      <w:bodyDiv w:val="1"/>
      <w:marLeft w:val="0"/>
      <w:marRight w:val="0"/>
      <w:marTop w:val="0"/>
      <w:marBottom w:val="0"/>
      <w:divBdr>
        <w:top w:val="none" w:sz="0" w:space="0" w:color="auto"/>
        <w:left w:val="none" w:sz="0" w:space="0" w:color="auto"/>
        <w:bottom w:val="none" w:sz="0" w:space="0" w:color="auto"/>
        <w:right w:val="none" w:sz="0" w:space="0" w:color="auto"/>
      </w:divBdr>
    </w:div>
    <w:div w:id="887038010">
      <w:bodyDiv w:val="1"/>
      <w:marLeft w:val="0"/>
      <w:marRight w:val="0"/>
      <w:marTop w:val="0"/>
      <w:marBottom w:val="0"/>
      <w:divBdr>
        <w:top w:val="none" w:sz="0" w:space="0" w:color="auto"/>
        <w:left w:val="none" w:sz="0" w:space="0" w:color="auto"/>
        <w:bottom w:val="none" w:sz="0" w:space="0" w:color="auto"/>
        <w:right w:val="none" w:sz="0" w:space="0" w:color="auto"/>
      </w:divBdr>
      <w:divsChild>
        <w:div w:id="87727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1378386">
      <w:bodyDiv w:val="1"/>
      <w:marLeft w:val="0"/>
      <w:marRight w:val="0"/>
      <w:marTop w:val="0"/>
      <w:marBottom w:val="0"/>
      <w:divBdr>
        <w:top w:val="none" w:sz="0" w:space="0" w:color="auto"/>
        <w:left w:val="none" w:sz="0" w:space="0" w:color="auto"/>
        <w:bottom w:val="none" w:sz="0" w:space="0" w:color="auto"/>
        <w:right w:val="none" w:sz="0" w:space="0" w:color="auto"/>
      </w:divBdr>
    </w:div>
    <w:div w:id="969899281">
      <w:bodyDiv w:val="1"/>
      <w:marLeft w:val="0"/>
      <w:marRight w:val="0"/>
      <w:marTop w:val="0"/>
      <w:marBottom w:val="0"/>
      <w:divBdr>
        <w:top w:val="none" w:sz="0" w:space="0" w:color="auto"/>
        <w:left w:val="none" w:sz="0" w:space="0" w:color="auto"/>
        <w:bottom w:val="none" w:sz="0" w:space="0" w:color="auto"/>
        <w:right w:val="none" w:sz="0" w:space="0" w:color="auto"/>
      </w:divBdr>
    </w:div>
    <w:div w:id="1282178474">
      <w:bodyDiv w:val="1"/>
      <w:marLeft w:val="0"/>
      <w:marRight w:val="0"/>
      <w:marTop w:val="0"/>
      <w:marBottom w:val="0"/>
      <w:divBdr>
        <w:top w:val="none" w:sz="0" w:space="0" w:color="auto"/>
        <w:left w:val="none" w:sz="0" w:space="0" w:color="auto"/>
        <w:bottom w:val="none" w:sz="0" w:space="0" w:color="auto"/>
        <w:right w:val="none" w:sz="0" w:space="0" w:color="auto"/>
      </w:divBdr>
    </w:div>
    <w:div w:id="1292906206">
      <w:bodyDiv w:val="1"/>
      <w:marLeft w:val="0"/>
      <w:marRight w:val="0"/>
      <w:marTop w:val="0"/>
      <w:marBottom w:val="0"/>
      <w:divBdr>
        <w:top w:val="none" w:sz="0" w:space="0" w:color="auto"/>
        <w:left w:val="none" w:sz="0" w:space="0" w:color="auto"/>
        <w:bottom w:val="none" w:sz="0" w:space="0" w:color="auto"/>
        <w:right w:val="none" w:sz="0" w:space="0" w:color="auto"/>
      </w:divBdr>
    </w:div>
    <w:div w:id="1487864808">
      <w:bodyDiv w:val="1"/>
      <w:marLeft w:val="0"/>
      <w:marRight w:val="0"/>
      <w:marTop w:val="0"/>
      <w:marBottom w:val="0"/>
      <w:divBdr>
        <w:top w:val="none" w:sz="0" w:space="0" w:color="auto"/>
        <w:left w:val="none" w:sz="0" w:space="0" w:color="auto"/>
        <w:bottom w:val="none" w:sz="0" w:space="0" w:color="auto"/>
        <w:right w:val="none" w:sz="0" w:space="0" w:color="auto"/>
      </w:divBdr>
      <w:divsChild>
        <w:div w:id="651102436">
          <w:marLeft w:val="0"/>
          <w:marRight w:val="0"/>
          <w:marTop w:val="60"/>
          <w:marBottom w:val="60"/>
          <w:divBdr>
            <w:top w:val="none" w:sz="0" w:space="0" w:color="auto"/>
            <w:left w:val="none" w:sz="0" w:space="0" w:color="auto"/>
            <w:bottom w:val="none" w:sz="0" w:space="0" w:color="auto"/>
            <w:right w:val="none" w:sz="0" w:space="0" w:color="auto"/>
          </w:divBdr>
        </w:div>
        <w:div w:id="651956613">
          <w:marLeft w:val="0"/>
          <w:marRight w:val="0"/>
          <w:marTop w:val="60"/>
          <w:marBottom w:val="60"/>
          <w:divBdr>
            <w:top w:val="none" w:sz="0" w:space="0" w:color="auto"/>
            <w:left w:val="none" w:sz="0" w:space="0" w:color="auto"/>
            <w:bottom w:val="none" w:sz="0" w:space="0" w:color="auto"/>
            <w:right w:val="none" w:sz="0" w:space="0" w:color="auto"/>
          </w:divBdr>
        </w:div>
        <w:div w:id="778449935">
          <w:marLeft w:val="0"/>
          <w:marRight w:val="0"/>
          <w:marTop w:val="60"/>
          <w:marBottom w:val="60"/>
          <w:divBdr>
            <w:top w:val="none" w:sz="0" w:space="0" w:color="auto"/>
            <w:left w:val="none" w:sz="0" w:space="0" w:color="auto"/>
            <w:bottom w:val="none" w:sz="0" w:space="0" w:color="auto"/>
            <w:right w:val="none" w:sz="0" w:space="0" w:color="auto"/>
          </w:divBdr>
        </w:div>
      </w:divsChild>
    </w:div>
    <w:div w:id="1521309778">
      <w:bodyDiv w:val="1"/>
      <w:marLeft w:val="0"/>
      <w:marRight w:val="0"/>
      <w:marTop w:val="0"/>
      <w:marBottom w:val="0"/>
      <w:divBdr>
        <w:top w:val="none" w:sz="0" w:space="0" w:color="auto"/>
        <w:left w:val="none" w:sz="0" w:space="0" w:color="auto"/>
        <w:bottom w:val="none" w:sz="0" w:space="0" w:color="auto"/>
        <w:right w:val="none" w:sz="0" w:space="0" w:color="auto"/>
      </w:divBdr>
    </w:div>
    <w:div w:id="1677346873">
      <w:bodyDiv w:val="1"/>
      <w:marLeft w:val="0"/>
      <w:marRight w:val="0"/>
      <w:marTop w:val="0"/>
      <w:marBottom w:val="0"/>
      <w:divBdr>
        <w:top w:val="none" w:sz="0" w:space="0" w:color="auto"/>
        <w:left w:val="none" w:sz="0" w:space="0" w:color="auto"/>
        <w:bottom w:val="none" w:sz="0" w:space="0" w:color="auto"/>
        <w:right w:val="none" w:sz="0" w:space="0" w:color="auto"/>
      </w:divBdr>
      <w:divsChild>
        <w:div w:id="1935042749">
          <w:marLeft w:val="0"/>
          <w:marRight w:val="0"/>
          <w:marTop w:val="60"/>
          <w:marBottom w:val="60"/>
          <w:divBdr>
            <w:top w:val="none" w:sz="0" w:space="0" w:color="auto"/>
            <w:left w:val="none" w:sz="0" w:space="0" w:color="auto"/>
            <w:bottom w:val="none" w:sz="0" w:space="0" w:color="auto"/>
            <w:right w:val="none" w:sz="0" w:space="0" w:color="auto"/>
          </w:divBdr>
        </w:div>
        <w:div w:id="1037855137">
          <w:marLeft w:val="0"/>
          <w:marRight w:val="0"/>
          <w:marTop w:val="60"/>
          <w:marBottom w:val="60"/>
          <w:divBdr>
            <w:top w:val="none" w:sz="0" w:space="0" w:color="auto"/>
            <w:left w:val="none" w:sz="0" w:space="0" w:color="auto"/>
            <w:bottom w:val="none" w:sz="0" w:space="0" w:color="auto"/>
            <w:right w:val="none" w:sz="0" w:space="0" w:color="auto"/>
          </w:divBdr>
        </w:div>
        <w:div w:id="2026664882">
          <w:marLeft w:val="0"/>
          <w:marRight w:val="0"/>
          <w:marTop w:val="60"/>
          <w:marBottom w:val="60"/>
          <w:divBdr>
            <w:top w:val="none" w:sz="0" w:space="0" w:color="auto"/>
            <w:left w:val="none" w:sz="0" w:space="0" w:color="auto"/>
            <w:bottom w:val="none" w:sz="0" w:space="0" w:color="auto"/>
            <w:right w:val="none" w:sz="0" w:space="0" w:color="auto"/>
          </w:divBdr>
        </w:div>
      </w:divsChild>
    </w:div>
    <w:div w:id="1721443615">
      <w:bodyDiv w:val="1"/>
      <w:marLeft w:val="0"/>
      <w:marRight w:val="0"/>
      <w:marTop w:val="0"/>
      <w:marBottom w:val="0"/>
      <w:divBdr>
        <w:top w:val="none" w:sz="0" w:space="0" w:color="auto"/>
        <w:left w:val="none" w:sz="0" w:space="0" w:color="auto"/>
        <w:bottom w:val="none" w:sz="0" w:space="0" w:color="auto"/>
        <w:right w:val="none" w:sz="0" w:space="0" w:color="auto"/>
      </w:divBdr>
    </w:div>
    <w:div w:id="1770081985">
      <w:bodyDiv w:val="1"/>
      <w:marLeft w:val="0"/>
      <w:marRight w:val="0"/>
      <w:marTop w:val="0"/>
      <w:marBottom w:val="0"/>
      <w:divBdr>
        <w:top w:val="none" w:sz="0" w:space="0" w:color="auto"/>
        <w:left w:val="none" w:sz="0" w:space="0" w:color="auto"/>
        <w:bottom w:val="none" w:sz="0" w:space="0" w:color="auto"/>
        <w:right w:val="none" w:sz="0" w:space="0" w:color="auto"/>
      </w:divBdr>
    </w:div>
    <w:div w:id="1789162844">
      <w:bodyDiv w:val="1"/>
      <w:marLeft w:val="0"/>
      <w:marRight w:val="0"/>
      <w:marTop w:val="0"/>
      <w:marBottom w:val="0"/>
      <w:divBdr>
        <w:top w:val="none" w:sz="0" w:space="0" w:color="auto"/>
        <w:left w:val="none" w:sz="0" w:space="0" w:color="auto"/>
        <w:bottom w:val="none" w:sz="0" w:space="0" w:color="auto"/>
        <w:right w:val="none" w:sz="0" w:space="0" w:color="auto"/>
      </w:divBdr>
    </w:div>
    <w:div w:id="1848208819">
      <w:bodyDiv w:val="1"/>
      <w:marLeft w:val="0"/>
      <w:marRight w:val="0"/>
      <w:marTop w:val="0"/>
      <w:marBottom w:val="0"/>
      <w:divBdr>
        <w:top w:val="none" w:sz="0" w:space="0" w:color="auto"/>
        <w:left w:val="none" w:sz="0" w:space="0" w:color="auto"/>
        <w:bottom w:val="none" w:sz="0" w:space="0" w:color="auto"/>
        <w:right w:val="none" w:sz="0" w:space="0" w:color="auto"/>
      </w:divBdr>
    </w:div>
    <w:div w:id="1869100130">
      <w:bodyDiv w:val="1"/>
      <w:marLeft w:val="0"/>
      <w:marRight w:val="0"/>
      <w:marTop w:val="0"/>
      <w:marBottom w:val="0"/>
      <w:divBdr>
        <w:top w:val="none" w:sz="0" w:space="0" w:color="auto"/>
        <w:left w:val="none" w:sz="0" w:space="0" w:color="auto"/>
        <w:bottom w:val="none" w:sz="0" w:space="0" w:color="auto"/>
        <w:right w:val="none" w:sz="0" w:space="0" w:color="auto"/>
      </w:divBdr>
      <w:divsChild>
        <w:div w:id="158427343">
          <w:marLeft w:val="0"/>
          <w:marRight w:val="0"/>
          <w:marTop w:val="0"/>
          <w:marBottom w:val="0"/>
          <w:divBdr>
            <w:top w:val="single" w:sz="8" w:space="1" w:color="BFBFBF"/>
            <w:left w:val="single" w:sz="8" w:space="4" w:color="BFBFBF"/>
            <w:bottom w:val="single" w:sz="8" w:space="1" w:color="BFBFBF"/>
            <w:right w:val="single" w:sz="8" w:space="4" w:color="BFBFBF"/>
          </w:divBdr>
        </w:div>
      </w:divsChild>
    </w:div>
    <w:div w:id="1963538446">
      <w:bodyDiv w:val="1"/>
      <w:marLeft w:val="0"/>
      <w:marRight w:val="0"/>
      <w:marTop w:val="0"/>
      <w:marBottom w:val="0"/>
      <w:divBdr>
        <w:top w:val="none" w:sz="0" w:space="0" w:color="auto"/>
        <w:left w:val="none" w:sz="0" w:space="0" w:color="auto"/>
        <w:bottom w:val="none" w:sz="0" w:space="0" w:color="auto"/>
        <w:right w:val="none" w:sz="0" w:space="0" w:color="auto"/>
      </w:divBdr>
      <w:divsChild>
        <w:div w:id="1363748237">
          <w:marLeft w:val="0"/>
          <w:marRight w:val="0"/>
          <w:marTop w:val="60"/>
          <w:marBottom w:val="60"/>
          <w:divBdr>
            <w:top w:val="none" w:sz="0" w:space="0" w:color="auto"/>
            <w:left w:val="none" w:sz="0" w:space="0" w:color="auto"/>
            <w:bottom w:val="none" w:sz="0" w:space="0" w:color="auto"/>
            <w:right w:val="none" w:sz="0" w:space="0" w:color="auto"/>
          </w:divBdr>
        </w:div>
        <w:div w:id="931276545">
          <w:marLeft w:val="0"/>
          <w:marRight w:val="0"/>
          <w:marTop w:val="60"/>
          <w:marBottom w:val="60"/>
          <w:divBdr>
            <w:top w:val="none" w:sz="0" w:space="0" w:color="auto"/>
            <w:left w:val="none" w:sz="0" w:space="0" w:color="auto"/>
            <w:bottom w:val="none" w:sz="0" w:space="0" w:color="auto"/>
            <w:right w:val="none" w:sz="0" w:space="0" w:color="auto"/>
          </w:divBdr>
        </w:div>
        <w:div w:id="1434403785">
          <w:marLeft w:val="0"/>
          <w:marRight w:val="0"/>
          <w:marTop w:val="60"/>
          <w:marBottom w:val="60"/>
          <w:divBdr>
            <w:top w:val="none" w:sz="0" w:space="0" w:color="auto"/>
            <w:left w:val="none" w:sz="0" w:space="0" w:color="auto"/>
            <w:bottom w:val="none" w:sz="0" w:space="0" w:color="auto"/>
            <w:right w:val="none" w:sz="0" w:space="0" w:color="auto"/>
          </w:divBdr>
        </w:div>
      </w:divsChild>
    </w:div>
    <w:div w:id="2004384762">
      <w:bodyDiv w:val="1"/>
      <w:marLeft w:val="0"/>
      <w:marRight w:val="0"/>
      <w:marTop w:val="0"/>
      <w:marBottom w:val="0"/>
      <w:divBdr>
        <w:top w:val="none" w:sz="0" w:space="0" w:color="auto"/>
        <w:left w:val="none" w:sz="0" w:space="0" w:color="auto"/>
        <w:bottom w:val="none" w:sz="0" w:space="0" w:color="auto"/>
        <w:right w:val="none" w:sz="0" w:space="0" w:color="auto"/>
      </w:divBdr>
      <w:divsChild>
        <w:div w:id="1639606130">
          <w:marLeft w:val="0"/>
          <w:marRight w:val="0"/>
          <w:marTop w:val="60"/>
          <w:marBottom w:val="60"/>
          <w:divBdr>
            <w:top w:val="none" w:sz="0" w:space="0" w:color="auto"/>
            <w:left w:val="none" w:sz="0" w:space="0" w:color="auto"/>
            <w:bottom w:val="none" w:sz="0" w:space="0" w:color="auto"/>
            <w:right w:val="none" w:sz="0" w:space="0" w:color="auto"/>
          </w:divBdr>
        </w:div>
        <w:div w:id="415253486">
          <w:marLeft w:val="0"/>
          <w:marRight w:val="0"/>
          <w:marTop w:val="60"/>
          <w:marBottom w:val="60"/>
          <w:divBdr>
            <w:top w:val="none" w:sz="0" w:space="0" w:color="auto"/>
            <w:left w:val="none" w:sz="0" w:space="0" w:color="auto"/>
            <w:bottom w:val="none" w:sz="0" w:space="0" w:color="auto"/>
            <w:right w:val="none" w:sz="0" w:space="0" w:color="auto"/>
          </w:divBdr>
        </w:div>
        <w:div w:id="230048512">
          <w:marLeft w:val="0"/>
          <w:marRight w:val="0"/>
          <w:marTop w:val="60"/>
          <w:marBottom w:val="60"/>
          <w:divBdr>
            <w:top w:val="none" w:sz="0" w:space="0" w:color="auto"/>
            <w:left w:val="none" w:sz="0" w:space="0" w:color="auto"/>
            <w:bottom w:val="none" w:sz="0" w:space="0" w:color="auto"/>
            <w:right w:val="none" w:sz="0" w:space="0" w:color="auto"/>
          </w:divBdr>
        </w:div>
      </w:divsChild>
    </w:div>
    <w:div w:id="2016154912">
      <w:bodyDiv w:val="1"/>
      <w:marLeft w:val="0"/>
      <w:marRight w:val="0"/>
      <w:marTop w:val="0"/>
      <w:marBottom w:val="0"/>
      <w:divBdr>
        <w:top w:val="none" w:sz="0" w:space="0" w:color="auto"/>
        <w:left w:val="none" w:sz="0" w:space="0" w:color="auto"/>
        <w:bottom w:val="none" w:sz="0" w:space="0" w:color="auto"/>
        <w:right w:val="none" w:sz="0" w:space="0" w:color="auto"/>
      </w:divBdr>
    </w:div>
    <w:div w:id="21286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5" Type="http://schemas.microsoft.com/office/2007/relationships/diagramDrawing" Target="diagrams/drawing1.xml"/><Relationship Id="rId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1" Type="http://schemas.openxmlformats.org/officeDocument/2006/relationships/image" Target="../media/image1.gif"/></Relationships>
</file>

<file path=word/diagrams/_rels/drawing1.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A3C745-4F82-4388-A90B-5748DC0FCDCA}" type="doc">
      <dgm:prSet loTypeId="urn:microsoft.com/office/officeart/2005/8/layout/vList3" loCatId="list" qsTypeId="urn:microsoft.com/office/officeart/2005/8/quickstyle/simple1" qsCatId="simple" csTypeId="urn:microsoft.com/office/officeart/2005/8/colors/accent1_2" csCatId="accent1" phldr="1"/>
      <dgm:spPr/>
    </dgm:pt>
    <dgm:pt modelId="{45FFD10C-A71E-426A-815B-D55003D3C921}">
      <dgm:prSet phldrT="[Texto]" custT="1"/>
      <dgm:spPr/>
      <dgm:t>
        <a:bodyPr/>
        <a:lstStyle/>
        <a:p>
          <a:r>
            <a:rPr lang="pt-BR" sz="1100" b="1">
              <a:latin typeface="Verdana" pitchFamily="34" charset="0"/>
              <a:ea typeface="Verdana" pitchFamily="34" charset="0"/>
              <a:cs typeface="Verdana" pitchFamily="34" charset="0"/>
            </a:rPr>
            <a:t>PREFEITURA MUNICIPAL DE REGISTRO</a:t>
          </a:r>
        </a:p>
        <a:p>
          <a:r>
            <a:rPr lang="pt-BR" sz="1100" b="1">
              <a:latin typeface="Verdana" pitchFamily="34" charset="0"/>
              <a:ea typeface="Verdana" pitchFamily="34" charset="0"/>
              <a:cs typeface="Verdana" pitchFamily="34" charset="0"/>
            </a:rPr>
            <a:t>CONTROLADORIA-GERAL MUNICÍPIO - CGM</a:t>
          </a:r>
        </a:p>
      </dgm:t>
    </dgm:pt>
    <dgm:pt modelId="{FBFDE5F8-0E32-4C41-98F0-F9A715EF3D3C}" type="parTrans" cxnId="{614B8C1A-E257-405E-9BA9-304CA9C322B5}">
      <dgm:prSet/>
      <dgm:spPr/>
      <dgm:t>
        <a:bodyPr/>
        <a:lstStyle/>
        <a:p>
          <a:endParaRPr lang="pt-BR"/>
        </a:p>
      </dgm:t>
    </dgm:pt>
    <dgm:pt modelId="{15B530DE-D9A2-4576-A8DB-58599FEAAA15}" type="sibTrans" cxnId="{614B8C1A-E257-405E-9BA9-304CA9C322B5}">
      <dgm:prSet/>
      <dgm:spPr/>
      <dgm:t>
        <a:bodyPr/>
        <a:lstStyle/>
        <a:p>
          <a:endParaRPr lang="pt-BR"/>
        </a:p>
      </dgm:t>
    </dgm:pt>
    <dgm:pt modelId="{45892F38-24AA-4125-9D9B-A4C429C72787}" type="pres">
      <dgm:prSet presAssocID="{43A3C745-4F82-4388-A90B-5748DC0FCDCA}" presName="linearFlow" presStyleCnt="0">
        <dgm:presLayoutVars>
          <dgm:dir/>
          <dgm:resizeHandles val="exact"/>
        </dgm:presLayoutVars>
      </dgm:prSet>
      <dgm:spPr/>
    </dgm:pt>
    <dgm:pt modelId="{F86324A7-D5AF-49FA-A1FE-4792DBDDAC21}" type="pres">
      <dgm:prSet presAssocID="{45FFD10C-A71E-426A-815B-D55003D3C921}" presName="composite" presStyleCnt="0"/>
      <dgm:spPr/>
    </dgm:pt>
    <dgm:pt modelId="{578EED50-A380-4C64-A8EE-EAD2FAE92270}" type="pres">
      <dgm:prSet presAssocID="{45FFD10C-A71E-426A-815B-D55003D3C921}" presName="imgShp" presStyleLbl="fgImgPlace1" presStyleIdx="0" presStyleCnt="1" custScaleX="108867" custScaleY="100000" custLinFactNeighborX="-30000"/>
      <dgm:spPr>
        <a:blipFill>
          <a:blip xmlns:r="http://schemas.openxmlformats.org/officeDocument/2006/relationships" r:embed="rId1">
            <a:extLst>
              <a:ext uri="{28A0092B-C50C-407E-A947-70E740481C1C}">
                <a14:useLocalDpi xmlns:a14="http://schemas.microsoft.com/office/drawing/2010/main" val="0"/>
              </a:ext>
            </a:extLst>
          </a:blip>
          <a:srcRect/>
          <a:stretch>
            <a:fillRect t="-2000" b="-2000"/>
          </a:stretch>
        </a:blipFill>
      </dgm:spPr>
    </dgm:pt>
    <dgm:pt modelId="{1CC89FF5-E19B-4BAC-9337-D756DA836575}" type="pres">
      <dgm:prSet presAssocID="{45FFD10C-A71E-426A-815B-D55003D3C921}" presName="txShp" presStyleLbl="node1" presStyleIdx="0" presStyleCnt="1" custScaleX="139086" custLinFactNeighborX="34130">
        <dgm:presLayoutVars>
          <dgm:bulletEnabled val="1"/>
        </dgm:presLayoutVars>
      </dgm:prSet>
      <dgm:spPr/>
      <dgm:t>
        <a:bodyPr/>
        <a:lstStyle/>
        <a:p>
          <a:endParaRPr lang="pt-BR"/>
        </a:p>
      </dgm:t>
    </dgm:pt>
  </dgm:ptLst>
  <dgm:cxnLst>
    <dgm:cxn modelId="{614B8C1A-E257-405E-9BA9-304CA9C322B5}" srcId="{43A3C745-4F82-4388-A90B-5748DC0FCDCA}" destId="{45FFD10C-A71E-426A-815B-D55003D3C921}" srcOrd="0" destOrd="0" parTransId="{FBFDE5F8-0E32-4C41-98F0-F9A715EF3D3C}" sibTransId="{15B530DE-D9A2-4576-A8DB-58599FEAAA15}"/>
    <dgm:cxn modelId="{DAF4A8EB-7DE1-46EA-9F60-BC58797762DE}" type="presOf" srcId="{45FFD10C-A71E-426A-815B-D55003D3C921}" destId="{1CC89FF5-E19B-4BAC-9337-D756DA836575}" srcOrd="0" destOrd="0" presId="urn:microsoft.com/office/officeart/2005/8/layout/vList3"/>
    <dgm:cxn modelId="{9D94F282-2DC1-4784-AC71-0C325B7154B6}" type="presOf" srcId="{43A3C745-4F82-4388-A90B-5748DC0FCDCA}" destId="{45892F38-24AA-4125-9D9B-A4C429C72787}" srcOrd="0" destOrd="0" presId="urn:microsoft.com/office/officeart/2005/8/layout/vList3"/>
    <dgm:cxn modelId="{5C8593FA-6B38-4EC3-8846-5F6BF1511AA2}" type="presParOf" srcId="{45892F38-24AA-4125-9D9B-A4C429C72787}" destId="{F86324A7-D5AF-49FA-A1FE-4792DBDDAC21}" srcOrd="0" destOrd="0" presId="urn:microsoft.com/office/officeart/2005/8/layout/vList3"/>
    <dgm:cxn modelId="{A6062F1C-A8C7-4D22-9F96-D8A381726751}" type="presParOf" srcId="{F86324A7-D5AF-49FA-A1FE-4792DBDDAC21}" destId="{578EED50-A380-4C64-A8EE-EAD2FAE92270}" srcOrd="0" destOrd="0" presId="urn:microsoft.com/office/officeart/2005/8/layout/vList3"/>
    <dgm:cxn modelId="{22B2BCE0-1149-4613-B1A6-8CBC0549BB63}" type="presParOf" srcId="{F86324A7-D5AF-49FA-A1FE-4792DBDDAC21}" destId="{1CC89FF5-E19B-4BAC-9337-D756DA836575}" srcOrd="1" destOrd="0" presId="urn:microsoft.com/office/officeart/2005/8/layout/vList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C89FF5-E19B-4BAC-9337-D756DA836575}">
      <dsp:nvSpPr>
        <dsp:cNvPr id="0" name=""/>
        <dsp:cNvSpPr/>
      </dsp:nvSpPr>
      <dsp:spPr>
        <a:xfrm rot="10800000">
          <a:off x="414178" y="0"/>
          <a:ext cx="5102459" cy="914400"/>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3225" tIns="41910" rIns="78232" bIns="41910" numCol="1" spcCol="1270" anchor="ctr" anchorCtr="0">
          <a:noAutofit/>
        </a:bodyPr>
        <a:lstStyle/>
        <a:p>
          <a:pPr lvl="0" algn="ctr" defTabSz="488950">
            <a:lnSpc>
              <a:spcPct val="90000"/>
            </a:lnSpc>
            <a:spcBef>
              <a:spcPct val="0"/>
            </a:spcBef>
            <a:spcAft>
              <a:spcPct val="35000"/>
            </a:spcAft>
          </a:pPr>
          <a:r>
            <a:rPr lang="pt-BR" sz="1100" b="1" kern="1200">
              <a:latin typeface="Verdana" pitchFamily="34" charset="0"/>
              <a:ea typeface="Verdana" pitchFamily="34" charset="0"/>
              <a:cs typeface="Verdana" pitchFamily="34" charset="0"/>
            </a:rPr>
            <a:t>PREFEITURA MUNICIPAL DE REGISTRO</a:t>
          </a:r>
        </a:p>
        <a:p>
          <a:pPr lvl="0" algn="ctr" defTabSz="488950">
            <a:lnSpc>
              <a:spcPct val="90000"/>
            </a:lnSpc>
            <a:spcBef>
              <a:spcPct val="0"/>
            </a:spcBef>
            <a:spcAft>
              <a:spcPct val="35000"/>
            </a:spcAft>
          </a:pPr>
          <a:r>
            <a:rPr lang="pt-BR" sz="1100" b="1" kern="1200">
              <a:latin typeface="Verdana" pitchFamily="34" charset="0"/>
              <a:ea typeface="Verdana" pitchFamily="34" charset="0"/>
              <a:cs typeface="Verdana" pitchFamily="34" charset="0"/>
            </a:rPr>
            <a:t>CONTROLADORIA-GERAL MUNICÍPIO - CGM</a:t>
          </a:r>
        </a:p>
      </dsp:txBody>
      <dsp:txXfrm rot="10800000">
        <a:off x="642778" y="0"/>
        <a:ext cx="4873859" cy="914400"/>
      </dsp:txXfrm>
    </dsp:sp>
    <dsp:sp modelId="{578EED50-A380-4C64-A8EE-EAD2FAE92270}">
      <dsp:nvSpPr>
        <dsp:cNvPr id="0" name=""/>
        <dsp:cNvSpPr/>
      </dsp:nvSpPr>
      <dsp:spPr>
        <a:xfrm>
          <a:off x="151976" y="0"/>
          <a:ext cx="995479" cy="914400"/>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000" b="-2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B709114B9C4EDD9273582E2303E4C0"/>
        <w:category>
          <w:name w:val="Geral"/>
          <w:gallery w:val="placeholder"/>
        </w:category>
        <w:types>
          <w:type w:val="bbPlcHdr"/>
        </w:types>
        <w:behaviors>
          <w:behavior w:val="content"/>
        </w:behaviors>
        <w:guid w:val="{0041525B-63FA-40E9-96D8-D638356CBF5B}"/>
      </w:docPartPr>
      <w:docPartBody>
        <w:p w:rsidR="00EF479B" w:rsidRDefault="00EF479B" w:rsidP="00EF479B">
          <w:pPr>
            <w:pStyle w:val="D7B709114B9C4EDD9273582E2303E4C0"/>
          </w:pPr>
          <w:r>
            <w:rPr>
              <w:color w:val="7F7F7F" w:themeColor="background1" w:themeShade="7F"/>
            </w:rPr>
            <w:t>[Digite o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topiaStd-Regular">
    <w:panose1 w:val="00000000000000000000"/>
    <w:charset w:val="00"/>
    <w:family w:val="auto"/>
    <w:notTrueType/>
    <w:pitch w:val="default"/>
    <w:sig w:usb0="00000003" w:usb1="00000000" w:usb2="00000000" w:usb3="00000000" w:csb0="00000001" w:csb1="00000000"/>
  </w:font>
  <w:font w:name="Utopia-Regular">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9B"/>
    <w:rsid w:val="00EF47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7B709114B9C4EDD9273582E2303E4C0">
    <w:name w:val="D7B709114B9C4EDD9273582E2303E4C0"/>
    <w:rsid w:val="00EF47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7B709114B9C4EDD9273582E2303E4C0">
    <w:name w:val="D7B709114B9C4EDD9273582E2303E4C0"/>
    <w:rsid w:val="00EF47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F5C178-A12E-4E6B-95DA-CFB00A6A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3550</Words>
  <Characters>19174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Fone:(13) 3828.1036 |</Company>
  <LinksUpToDate>false</LinksUpToDate>
  <CharactersWithSpaces>22679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ricardo.hiraide</dc:creator>
  <cp:lastModifiedBy>Ricardo Ferreira Hiraide</cp:lastModifiedBy>
  <cp:revision>34</cp:revision>
  <cp:lastPrinted>2018-03-19T18:34:00Z</cp:lastPrinted>
  <dcterms:created xsi:type="dcterms:W3CDTF">2019-09-10T16:57:00Z</dcterms:created>
  <dcterms:modified xsi:type="dcterms:W3CDTF">2019-09-11T11:55:00Z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63397954</vt:i4>
  </property>
</Properties>
</file>